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549A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cs="Times New Roman"/>
          <w:sz w:val="36"/>
          <w:szCs w:val="36"/>
          <w:lang w:val="en-US" w:eastAsia="zh-CN"/>
        </w:rPr>
      </w:pPr>
    </w:p>
    <w:p w14:paraId="75BDE697">
      <w:pPr>
        <w:pStyle w:val="4"/>
        <w:rPr>
          <w:rFonts w:hint="default" w:ascii="Times New Roman" w:hAnsi="Times New Roman" w:cs="Times New Roman"/>
          <w:lang w:val="en-US" w:eastAsia="zh-CN"/>
        </w:rPr>
      </w:pPr>
    </w:p>
    <w:p w14:paraId="7352A843">
      <w:pPr>
        <w:pStyle w:val="4"/>
        <w:rPr>
          <w:rFonts w:hint="default" w:ascii="Times New Roman" w:hAnsi="Times New Roman" w:cs="Times New Roman"/>
          <w:lang w:val="en-US" w:eastAsia="zh-CN"/>
        </w:rPr>
      </w:pPr>
    </w:p>
    <w:p w14:paraId="2B4B9C2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cs="Times New Roman"/>
          <w:sz w:val="36"/>
          <w:szCs w:val="36"/>
          <w:lang w:val="en-US" w:eastAsia="zh-CN"/>
        </w:rPr>
      </w:pPr>
    </w:p>
    <w:p w14:paraId="173F3A3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cs="Times New Roman"/>
          <w:sz w:val="36"/>
          <w:szCs w:val="36"/>
          <w:lang w:val="en-US" w:eastAsia="zh-CN"/>
        </w:rPr>
      </w:pPr>
      <w:bookmarkStart w:id="0" w:name="_GoBack"/>
      <w:bookmarkEnd w:id="0"/>
    </w:p>
    <w:p w14:paraId="3CD4C0A1">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cs="Times New Roman"/>
          <w:sz w:val="36"/>
          <w:szCs w:val="36"/>
          <w:lang w:val="en-US" w:eastAsia="zh-CN"/>
        </w:rPr>
      </w:pPr>
    </w:p>
    <w:p w14:paraId="36D287C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华文中宋" w:cs="Times New Roman"/>
          <w:b/>
          <w:bCs/>
          <w:sz w:val="36"/>
          <w:szCs w:val="36"/>
          <w:lang w:val="en-US" w:eastAsia="zh-CN"/>
        </w:rPr>
      </w:pPr>
      <w:r>
        <w:rPr>
          <w:rFonts w:hint="default" w:ascii="Times New Roman" w:hAnsi="Times New Roman" w:eastAsia="华文中宋" w:cs="Times New Roman"/>
          <w:b/>
          <w:bCs/>
          <w:sz w:val="36"/>
          <w:szCs w:val="36"/>
          <w:lang w:val="en-US" w:eastAsia="zh-CN"/>
        </w:rPr>
        <w:t>大庆市融媒体中心（大庆广播电视台）</w:t>
      </w:r>
    </w:p>
    <w:p w14:paraId="11BCCC2A">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华文中宋" w:cs="Times New Roman"/>
          <w:b/>
          <w:bCs/>
          <w:sz w:val="36"/>
          <w:szCs w:val="36"/>
          <w:lang w:val="en-US" w:eastAsia="zh-CN"/>
        </w:rPr>
      </w:pPr>
      <w:r>
        <w:rPr>
          <w:rFonts w:hint="default" w:ascii="Times New Roman" w:hAnsi="Times New Roman" w:eastAsia="华文中宋" w:cs="Times New Roman"/>
          <w:b/>
          <w:bCs/>
          <w:sz w:val="36"/>
          <w:szCs w:val="36"/>
          <w:lang w:val="en-US" w:eastAsia="zh-CN"/>
        </w:rPr>
        <w:t>社会责任报告</w:t>
      </w:r>
    </w:p>
    <w:p w14:paraId="0DA0C9B2">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华文中宋" w:cs="Times New Roman"/>
          <w:b/>
          <w:bCs/>
          <w:sz w:val="36"/>
          <w:szCs w:val="36"/>
          <w:lang w:val="en-US" w:eastAsia="zh-CN"/>
        </w:rPr>
      </w:pPr>
    </w:p>
    <w:p w14:paraId="1A9983E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华文中宋" w:cs="Times New Roman"/>
          <w:b/>
          <w:bCs/>
          <w:sz w:val="36"/>
          <w:szCs w:val="36"/>
          <w:lang w:val="en-US" w:eastAsia="zh-CN"/>
        </w:rPr>
      </w:pPr>
      <w:r>
        <w:rPr>
          <w:rFonts w:hint="default" w:ascii="Times New Roman" w:hAnsi="Times New Roman" w:eastAsia="华文中宋" w:cs="Times New Roman"/>
          <w:b/>
          <w:bCs/>
          <w:sz w:val="36"/>
          <w:szCs w:val="36"/>
          <w:lang w:val="en-US" w:eastAsia="zh-CN"/>
        </w:rPr>
        <w:t>（2025年度）</w:t>
      </w:r>
    </w:p>
    <w:p w14:paraId="47AC66AA">
      <w:pPr>
        <w:pStyle w:val="4"/>
        <w:rPr>
          <w:rFonts w:hint="default" w:ascii="Times New Roman" w:hAnsi="Times New Roman" w:cs="Times New Roman"/>
          <w:b w:val="0"/>
          <w:bCs w:val="0"/>
          <w:sz w:val="36"/>
          <w:szCs w:val="36"/>
          <w:lang w:val="en-US" w:eastAsia="zh-CN"/>
        </w:rPr>
      </w:pPr>
    </w:p>
    <w:p w14:paraId="539CB77F">
      <w:pPr>
        <w:pStyle w:val="4"/>
        <w:rPr>
          <w:rFonts w:hint="default" w:ascii="Times New Roman" w:hAnsi="Times New Roman" w:cs="Times New Roman"/>
          <w:sz w:val="36"/>
          <w:szCs w:val="36"/>
          <w:lang w:val="en-US" w:eastAsia="zh-CN"/>
        </w:rPr>
      </w:pPr>
    </w:p>
    <w:p w14:paraId="38F14F1A">
      <w:pPr>
        <w:pStyle w:val="4"/>
        <w:rPr>
          <w:rFonts w:hint="default" w:ascii="Times New Roman" w:hAnsi="Times New Roman" w:cs="Times New Roman"/>
          <w:sz w:val="36"/>
          <w:szCs w:val="36"/>
          <w:lang w:val="en-US" w:eastAsia="zh-CN"/>
        </w:rPr>
      </w:pPr>
    </w:p>
    <w:p w14:paraId="20A39528">
      <w:pPr>
        <w:pStyle w:val="4"/>
        <w:rPr>
          <w:rFonts w:hint="default" w:ascii="Times New Roman" w:hAnsi="Times New Roman" w:cs="Times New Roman"/>
          <w:sz w:val="36"/>
          <w:szCs w:val="36"/>
          <w:lang w:val="en-US" w:eastAsia="zh-CN"/>
        </w:rPr>
      </w:pPr>
    </w:p>
    <w:p w14:paraId="6596A5C3">
      <w:pPr>
        <w:pStyle w:val="4"/>
        <w:rPr>
          <w:rFonts w:hint="default" w:ascii="Times New Roman" w:hAnsi="Times New Roman" w:cs="Times New Roman"/>
          <w:sz w:val="36"/>
          <w:szCs w:val="36"/>
          <w:lang w:val="en-US" w:eastAsia="zh-CN"/>
        </w:rPr>
      </w:pPr>
    </w:p>
    <w:p w14:paraId="343DB34D">
      <w:pPr>
        <w:pStyle w:val="4"/>
        <w:rPr>
          <w:rFonts w:hint="default" w:ascii="Times New Roman" w:hAnsi="Times New Roman" w:cs="Times New Roman"/>
          <w:sz w:val="36"/>
          <w:szCs w:val="36"/>
          <w:lang w:val="en-US" w:eastAsia="zh-CN"/>
        </w:rPr>
      </w:pPr>
    </w:p>
    <w:p w14:paraId="38E16DBA">
      <w:pPr>
        <w:pStyle w:val="4"/>
        <w:rPr>
          <w:rFonts w:hint="default" w:ascii="Times New Roman" w:hAnsi="Times New Roman" w:cs="Times New Roman"/>
          <w:sz w:val="36"/>
          <w:szCs w:val="36"/>
          <w:lang w:val="en-US" w:eastAsia="zh-CN"/>
        </w:rPr>
      </w:pPr>
    </w:p>
    <w:p w14:paraId="6A70EA2A">
      <w:pPr>
        <w:pStyle w:val="4"/>
        <w:rPr>
          <w:rFonts w:hint="default" w:ascii="Times New Roman" w:hAnsi="Times New Roman" w:cs="Times New Roman"/>
          <w:sz w:val="36"/>
          <w:szCs w:val="36"/>
          <w:lang w:val="en-US" w:eastAsia="zh-CN"/>
        </w:rPr>
      </w:pPr>
    </w:p>
    <w:p w14:paraId="29E5EA2A">
      <w:pPr>
        <w:pStyle w:val="4"/>
        <w:rPr>
          <w:rFonts w:hint="default" w:ascii="Times New Roman" w:hAnsi="Times New Roman" w:cs="Times New Roman"/>
          <w:sz w:val="36"/>
          <w:szCs w:val="36"/>
          <w:lang w:val="en-US" w:eastAsia="zh-CN"/>
        </w:rPr>
      </w:pPr>
    </w:p>
    <w:p w14:paraId="17D93181">
      <w:pPr>
        <w:pStyle w:val="4"/>
        <w:rPr>
          <w:rFonts w:hint="default" w:ascii="Times New Roman" w:hAnsi="Times New Roman" w:cs="Times New Roman"/>
          <w:sz w:val="36"/>
          <w:szCs w:val="36"/>
          <w:lang w:val="en-US" w:eastAsia="zh-CN"/>
        </w:rPr>
      </w:pPr>
    </w:p>
    <w:p w14:paraId="3A012805">
      <w:pPr>
        <w:pStyle w:val="4"/>
        <w:rPr>
          <w:rFonts w:hint="default" w:ascii="Times New Roman" w:hAnsi="Times New Roman" w:cs="Times New Roman"/>
          <w:sz w:val="36"/>
          <w:szCs w:val="36"/>
          <w:lang w:val="en-US" w:eastAsia="zh-CN"/>
        </w:rPr>
      </w:pPr>
    </w:p>
    <w:p w14:paraId="114F4F47">
      <w:pPr>
        <w:jc w:val="both"/>
        <w:rPr>
          <w:rFonts w:hint="default" w:ascii="Times New Roman" w:hAnsi="Times New Roman" w:eastAsia="黑体" w:cs="Times New Roman"/>
          <w:sz w:val="36"/>
          <w:szCs w:val="36"/>
          <w:lang w:val="en-US" w:eastAsia="zh-CN"/>
        </w:rPr>
        <w:sectPr>
          <w:pgSz w:w="11906" w:h="16838"/>
          <w:pgMar w:top="2098" w:right="1531" w:bottom="1417" w:left="1531" w:header="851" w:footer="992" w:gutter="0"/>
          <w:cols w:space="425" w:num="1"/>
          <w:docGrid w:type="lines" w:linePitch="312" w:charSpace="0"/>
        </w:sectPr>
      </w:pPr>
    </w:p>
    <w:p w14:paraId="525563F9">
      <w:pPr>
        <w:jc w:val="both"/>
        <w:rPr>
          <w:rFonts w:hint="default" w:ascii="Times New Roman" w:hAnsi="Times New Roman" w:eastAsia="黑体" w:cs="Times New Roman"/>
          <w:sz w:val="36"/>
          <w:szCs w:val="36"/>
          <w:lang w:val="en-US" w:eastAsia="zh-CN"/>
        </w:rPr>
      </w:pPr>
    </w:p>
    <w:p w14:paraId="7828AA3D">
      <w:pPr>
        <w:jc w:val="center"/>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目录</w:t>
      </w:r>
    </w:p>
    <w:p w14:paraId="37319D6B">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前言……………………………………………………1</w:t>
      </w:r>
    </w:p>
    <w:p w14:paraId="2E94CE66">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政治责任………………………………………………3</w:t>
      </w:r>
    </w:p>
    <w:p w14:paraId="1E266FCC">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阵地建设责任…………………………………………7</w:t>
      </w:r>
    </w:p>
    <w:p w14:paraId="1ECD41E4">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服务责任………………………………………………11</w:t>
      </w:r>
    </w:p>
    <w:p w14:paraId="5545647C">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人文关怀责任…………………………………………14</w:t>
      </w:r>
    </w:p>
    <w:p w14:paraId="1F44A246">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文化责任………………………………………………18</w:t>
      </w:r>
    </w:p>
    <w:p w14:paraId="40640351">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安全责任………………………………………………21</w:t>
      </w:r>
    </w:p>
    <w:p w14:paraId="2160AD67">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道德责任………………………………………………22</w:t>
      </w:r>
    </w:p>
    <w:p w14:paraId="68B2F779">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保障权益责任…………………………………………23</w:t>
      </w:r>
    </w:p>
    <w:p w14:paraId="6D523952">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Chars="0"/>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10.合法经营责任 ………………………………………24</w:t>
      </w:r>
    </w:p>
    <w:p w14:paraId="455F80C2">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both"/>
        <w:textAlignment w:val="auto"/>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11.后记 …………………………………………………25</w:t>
      </w:r>
    </w:p>
    <w:p w14:paraId="5E2B76B9">
      <w:pPr>
        <w:ind w:firstLine="723" w:firstLineChars="200"/>
        <w:rPr>
          <w:rFonts w:hint="default" w:ascii="Times New Roman" w:hAnsi="Times New Roman" w:eastAsia="仿宋" w:cs="Times New Roman"/>
          <w:b/>
          <w:bCs/>
          <w:sz w:val="36"/>
          <w:szCs w:val="36"/>
          <w:lang w:val="en-US" w:eastAsia="zh-CN"/>
        </w:rPr>
      </w:pPr>
    </w:p>
    <w:p w14:paraId="59F0B9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b w:val="0"/>
          <w:bCs w:val="0"/>
          <w:sz w:val="32"/>
          <w:szCs w:val="32"/>
          <w:lang w:val="en-US" w:eastAsia="zh-CN"/>
        </w:rPr>
      </w:pPr>
    </w:p>
    <w:p w14:paraId="1E62E7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b w:val="0"/>
          <w:bCs w:val="0"/>
          <w:sz w:val="32"/>
          <w:szCs w:val="32"/>
          <w:lang w:val="en-US" w:eastAsia="zh-CN"/>
        </w:rPr>
      </w:pPr>
    </w:p>
    <w:p w14:paraId="5E4992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b w:val="0"/>
          <w:bCs w:val="0"/>
          <w:sz w:val="32"/>
          <w:szCs w:val="32"/>
          <w:lang w:val="en-US" w:eastAsia="zh-CN"/>
        </w:rPr>
      </w:pPr>
    </w:p>
    <w:p w14:paraId="4CF418B9">
      <w:pPr>
        <w:pStyle w:val="4"/>
        <w:rPr>
          <w:rFonts w:hint="default" w:ascii="Times New Roman" w:hAnsi="Times New Roman" w:eastAsia="黑体" w:cs="Times New Roman"/>
          <w:b w:val="0"/>
          <w:bCs w:val="0"/>
          <w:sz w:val="32"/>
          <w:szCs w:val="32"/>
          <w:lang w:val="en-US" w:eastAsia="zh-CN"/>
        </w:rPr>
      </w:pPr>
    </w:p>
    <w:p w14:paraId="41C6E1E0">
      <w:pPr>
        <w:pStyle w:val="4"/>
        <w:rPr>
          <w:rFonts w:hint="default" w:ascii="Times New Roman" w:hAnsi="Times New Roman" w:eastAsia="黑体" w:cs="Times New Roman"/>
          <w:b w:val="0"/>
          <w:bCs w:val="0"/>
          <w:sz w:val="32"/>
          <w:szCs w:val="32"/>
          <w:lang w:val="en-US" w:eastAsia="zh-CN"/>
        </w:rPr>
      </w:pPr>
    </w:p>
    <w:p w14:paraId="65C9BE6D">
      <w:pPr>
        <w:pStyle w:val="4"/>
        <w:rPr>
          <w:rFonts w:hint="default" w:ascii="Times New Roman" w:hAnsi="Times New Roman" w:eastAsia="黑体" w:cs="Times New Roman"/>
          <w:b w:val="0"/>
          <w:bCs w:val="0"/>
          <w:sz w:val="32"/>
          <w:szCs w:val="32"/>
          <w:lang w:val="en-US" w:eastAsia="zh-CN"/>
        </w:rPr>
      </w:pPr>
    </w:p>
    <w:p w14:paraId="3ACB2A96">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textAlignment w:val="auto"/>
        <w:rPr>
          <w:rFonts w:hint="default" w:ascii="Times New Roman" w:hAnsi="Times New Roman" w:eastAsia="黑体" w:cs="Times New Roman"/>
          <w:b w:val="0"/>
          <w:bCs w:val="0"/>
          <w:sz w:val="32"/>
          <w:szCs w:val="32"/>
          <w:lang w:val="en-US" w:eastAsia="zh-CN"/>
        </w:rPr>
      </w:pPr>
    </w:p>
    <w:p w14:paraId="0DFF86CC">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黑体" w:cs="Times New Roman"/>
          <w:b w:val="0"/>
          <w:bCs w:val="0"/>
          <w:sz w:val="32"/>
          <w:szCs w:val="32"/>
          <w:lang w:val="en-US" w:eastAsia="zh-CN"/>
        </w:rPr>
        <w:sectPr>
          <w:footerReference r:id="rId3" w:type="default"/>
          <w:pgSz w:w="11906" w:h="16838"/>
          <w:pgMar w:top="1531" w:right="1531" w:bottom="1417" w:left="1531" w:header="851" w:footer="992" w:gutter="0"/>
          <w:pgNumType w:start="1"/>
          <w:cols w:space="425" w:num="1"/>
          <w:docGrid w:type="lines" w:linePitch="312" w:charSpace="0"/>
        </w:sectPr>
      </w:pPr>
    </w:p>
    <w:p w14:paraId="11CF4FC4">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z w:val="32"/>
          <w:szCs w:val="32"/>
          <w:lang w:val="en-US" w:eastAsia="zh-CN"/>
        </w:rPr>
        <w:t>一、</w:t>
      </w:r>
      <w:r>
        <w:rPr>
          <w:rFonts w:hint="default" w:ascii="Times New Roman" w:hAnsi="Times New Roman" w:eastAsia="黑体" w:cs="Times New Roman"/>
          <w:b w:val="0"/>
          <w:bCs w:val="0"/>
          <w:sz w:val="32"/>
          <w:szCs w:val="32"/>
          <w:lang w:eastAsia="zh-CN"/>
        </w:rPr>
        <w:t>前言</w:t>
      </w:r>
    </w:p>
    <w:p w14:paraId="76C82CA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1.媒体概况</w:t>
      </w:r>
    </w:p>
    <w:p w14:paraId="7D253215">
      <w:pPr>
        <w:pStyle w:val="4"/>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大庆市融媒体中心（大庆广播电视台）是大庆地区具有重要影响力的新型主流媒体机构，</w:t>
      </w:r>
      <w:r>
        <w:rPr>
          <w:rFonts w:hint="default" w:ascii="Times New Roman" w:hAnsi="Times New Roman" w:eastAsia="仿宋" w:cs="Times New Roman"/>
          <w:sz w:val="32"/>
          <w:szCs w:val="32"/>
          <w:lang w:eastAsia="zh-CN"/>
        </w:rPr>
        <w:t>由原大庆人民广播电台和大庆电视台战略重组，</w:t>
      </w:r>
      <w:r>
        <w:rPr>
          <w:rFonts w:hint="default" w:ascii="Times New Roman" w:hAnsi="Times New Roman" w:eastAsia="仿宋" w:cs="Times New Roman"/>
          <w:sz w:val="32"/>
          <w:szCs w:val="32"/>
          <w:lang w:val="en-US" w:eastAsia="zh-CN"/>
        </w:rPr>
        <w:t>2019年1月经批准设立，同年4月正式挂牌，2024年4月在原架构基础上完成组建。目前，中心（台）下辖三套广播频率（综合广播、交通广播、音乐广播）和两个电视频道（新闻综合频道、教育频道），开办32档广播自办节目及12档精品电视栏目。运营以《大庆融媒体》和《绝对现场》双矩阵为龙头的官方新媒体账号30个，全网粉丝总量超过2000万，位居黑龙江省地市级媒体粉丝量前列。2025年，短视频传播总量突破13.3亿次，直播受众覆盖400万人次，传统广电资源与新媒体传播实现深度融合，主流媒体传播质效与公共服务能力充分释放。</w:t>
      </w:r>
    </w:p>
    <w:p w14:paraId="0868D2F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2.社会责任理念</w:t>
      </w:r>
    </w:p>
    <w:p w14:paraId="037534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坚持以习近平新时代中国特色社会主义思想为指引，把正确政治方向、舆论导向、价值取向贯穿于新闻采编播全过程，自觉践行“举旗帜、聚民心、育新人、兴文化、展形象”的使命任务。围绕党的创新理论与方针政策，持续做好精准解读与生动传播，让主流价值走进群众、融入日常。聚焦全市发展大局和民生关切，做实做深舆论引导与舆论监督，用扎实报道讲述大庆奋进历程，筑牢主流舆论阵地。以融合促服务，拓展“互联网+新闻+节目+直播+政务”应用场景，不断丰富全媒体内容形态，更好地适配广大受众的多元信息需求。通过系统性提升全媒体传播效能，为中国式现代化大庆新实践汇聚更广泛的主流舆论共识与发展合力。</w:t>
      </w:r>
    </w:p>
    <w:p w14:paraId="56BFC02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3.获奖情况 </w:t>
      </w:r>
    </w:p>
    <w:p w14:paraId="576BCF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2025年，中心（台）被国家广播电视总局5G高新视频多场景应用重点实验室评为“2025年度智慧融媒创新发展引领单位”。主持人包蕾（大凤）获评全国宣传系统先进个人，为大庆传媒领域唯一获此殊荣者。公益活动“大凤带你去种树”荣获全省第三届新时代文明实践志愿服务项目大赛铜奖。综合广播被评为“黑龙江省三八红旗集体”。在省广播电视局2024年度播出机构综合评估中获评“良好”等次。此外，共有39件作品在省新闻奖、广播电视奖评选中获奖，其中5件荣获一等奖。</w:t>
      </w:r>
    </w:p>
    <w:p w14:paraId="2ECFD7D9">
      <w:pPr>
        <w:pStyle w:val="4"/>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sz w:val="32"/>
          <w:szCs w:val="32"/>
        </w:rPr>
      </w:pPr>
    </w:p>
    <w:p w14:paraId="53962879">
      <w:pPr>
        <w:pStyle w:val="4"/>
        <w:numPr>
          <w:ilvl w:val="0"/>
          <w:numId w:val="0"/>
        </w:numPr>
        <w:jc w:val="both"/>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eastAsia="zh-CN"/>
        </w:rPr>
        <w:drawing>
          <wp:inline distT="0" distB="0" distL="114300" distR="114300">
            <wp:extent cx="4717415" cy="3702050"/>
            <wp:effectExtent l="0" t="0" r="6985"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4717415" cy="3702050"/>
                    </a:xfrm>
                    <a:prstGeom prst="rect">
                      <a:avLst/>
                    </a:prstGeom>
                  </pic:spPr>
                </pic:pic>
              </a:graphicData>
            </a:graphic>
          </wp:inline>
        </w:drawing>
      </w:r>
      <w:r>
        <w:rPr>
          <w:rFonts w:hint="default" w:ascii="Times New Roman" w:hAnsi="Times New Roman" w:eastAsia="仿宋_GB2312" w:cs="Times New Roman"/>
          <w:b w:val="0"/>
          <w:bCs w:val="0"/>
          <w:sz w:val="32"/>
          <w:szCs w:val="32"/>
          <w:lang w:val="en-US" w:eastAsia="zh-CN"/>
        </w:rPr>
        <w:t xml:space="preserve">                  </w:t>
      </w:r>
    </w:p>
    <w:p w14:paraId="12F434B7">
      <w:pPr>
        <w:pStyle w:val="4"/>
        <w:numPr>
          <w:ilvl w:val="0"/>
          <w:numId w:val="0"/>
        </w:numPr>
        <w:jc w:val="both"/>
        <w:rPr>
          <w:rFonts w:hint="default" w:ascii="Times New Roman" w:hAnsi="Times New Roman" w:cs="Times New Roman"/>
        </w:rPr>
      </w:pPr>
    </w:p>
    <w:p w14:paraId="5202A0B3">
      <w:pPr>
        <w:pStyle w:val="4"/>
        <w:numPr>
          <w:ilvl w:val="0"/>
          <w:numId w:val="0"/>
        </w:numPr>
        <w:ind w:firstLine="420" w:firstLineChars="200"/>
        <w:jc w:val="both"/>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769485" cy="3700780"/>
            <wp:effectExtent l="0" t="0" r="1206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769485" cy="3700780"/>
                    </a:xfrm>
                    <a:prstGeom prst="rect">
                      <a:avLst/>
                    </a:prstGeom>
                    <a:noFill/>
                    <a:ln>
                      <a:noFill/>
                    </a:ln>
                  </pic:spPr>
                </pic:pic>
              </a:graphicData>
            </a:graphic>
          </wp:inline>
        </w:drawing>
      </w:r>
    </w:p>
    <w:p w14:paraId="3C3EBEE3">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二、政治责任</w:t>
      </w:r>
    </w:p>
    <w:p w14:paraId="5263412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1.政治方向</w:t>
      </w:r>
    </w:p>
    <w:p w14:paraId="559635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2025年，中心（台）围绕学习贯彻习近平总书记重要讲话重要指示精神、党的二十届三中全会、四中全会精神、深化中央八项规定精神学习教育、纪念中国人民抗日战争暨世界反法西斯战争胜利80周年等重大主题，组建跨平台报道专班10个，制定专项宣传报道方案8个。在全媒体平台开设“回眸十四五”“三中全会精神在大庆”“学习贯彻党的二十届四中全会精神”“锲而不舍落实中央八项规定精神”等专题专栏8个，累计播发相关报道400余篇，深入阐释核心要义，全面呈现大庆实践。针对市委全会、市两会、全市高质量发展大会等重要节点，实施会前周密部署、会中全面报道、会后深入解读，累计播发报道300余篇，完成云直播7场，配合市政府相关部门成功组织4场新闻发布会，有效凝聚社会共识、营造良好舆论氛围。“大庆融媒体”新媒矩阵策划推出“十四五”成就系列短视频《大庆这五年》，系统呈现城市能级、生态底色与民生温度五年间的同步跃升。</w:t>
      </w:r>
    </w:p>
    <w:p w14:paraId="3E993DFC">
      <w:pPr>
        <w:pStyle w:val="4"/>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drawing>
          <wp:inline distT="0" distB="0" distL="114300" distR="114300">
            <wp:extent cx="2421890" cy="3693795"/>
            <wp:effectExtent l="0" t="0" r="16510" b="1905"/>
            <wp:docPr id="8" name="图片 8" descr="29547d8bf855db6b8f8efe459b04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547d8bf855db6b8f8efe459b041458"/>
                    <pic:cNvPicPr>
                      <a:picLocks noChangeAspect="1"/>
                    </pic:cNvPicPr>
                  </pic:nvPicPr>
                  <pic:blipFill>
                    <a:blip r:embed="rId9"/>
                    <a:stretch>
                      <a:fillRect/>
                    </a:stretch>
                  </pic:blipFill>
                  <pic:spPr>
                    <a:xfrm>
                      <a:off x="0" y="0"/>
                      <a:ext cx="2421890" cy="3693795"/>
                    </a:xfrm>
                    <a:prstGeom prst="rect">
                      <a:avLst/>
                    </a:prstGeom>
                  </pic:spPr>
                </pic:pic>
              </a:graphicData>
            </a:graphic>
          </wp:inline>
        </w:drawing>
      </w:r>
    </w:p>
    <w:p w14:paraId="5F3029D6">
      <w:pPr>
        <w:pStyle w:val="4"/>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2025年12月23日《大庆融媒体》视频号播发</w:t>
      </w:r>
    </w:p>
    <w:p w14:paraId="54CA2984">
      <w:pPr>
        <w:pStyle w:val="4"/>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drawing>
          <wp:inline distT="0" distB="0" distL="114300" distR="114300">
            <wp:extent cx="4773295" cy="2889885"/>
            <wp:effectExtent l="0" t="0" r="8255" b="5715"/>
            <wp:docPr id="7" name="图片 1" descr="微信图片_2025073110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250731102921"/>
                    <pic:cNvPicPr>
                      <a:picLocks noChangeAspect="1"/>
                    </pic:cNvPicPr>
                  </pic:nvPicPr>
                  <pic:blipFill>
                    <a:blip r:embed="rId10"/>
                    <a:stretch>
                      <a:fillRect/>
                    </a:stretch>
                  </pic:blipFill>
                  <pic:spPr>
                    <a:xfrm>
                      <a:off x="0" y="0"/>
                      <a:ext cx="4773295" cy="2889885"/>
                    </a:xfrm>
                    <a:prstGeom prst="rect">
                      <a:avLst/>
                    </a:prstGeom>
                    <a:noFill/>
                    <a:ln>
                      <a:noFill/>
                    </a:ln>
                  </pic:spPr>
                </pic:pic>
              </a:graphicData>
            </a:graphic>
          </wp:inline>
        </w:drawing>
      </w:r>
    </w:p>
    <w:p w14:paraId="5035FF34">
      <w:pPr>
        <w:pStyle w:val="4"/>
        <w:jc w:val="cente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2025年7月29日电视《大庆新闻》栏目播发</w:t>
      </w:r>
    </w:p>
    <w:p w14:paraId="7D134B5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2.舆论引导</w:t>
      </w:r>
    </w:p>
    <w:p w14:paraId="2CD650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val="en-US" w:eastAsia="zh-CN"/>
        </w:rPr>
        <w:t>聚焦“十四五”时期大庆高质量发展，紧盯产业升级、项目建设、城市更新、营商环境、生态文明、提振消费、文旅融合等市委市政府中心工作，成立报道专班7个，推出“高质量发展看大庆”等多个专栏，累计播发稿件700余篇，系统展示全市经济社会发展新成就、新亮点。组织航拍联盟打造“向往的大庆”话题短视频，播放量超3500万，以独特视角呈现城市魅力。创意制作50集大型融媒作品《人民楷模王启民》，通过中心（台）广播媒体、新媒矩阵及学习强国等国内知名网络平台同步推出，并获评省广播电视局“拍在黑龙江-臻美龙江”创作活动扶持项目。创新推出全媒体访谈节目《听见大庆》，弘扬主流价值观，传递城市正能量。</w:t>
      </w:r>
    </w:p>
    <w:p w14:paraId="23CA8210">
      <w:pP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drawing>
          <wp:inline distT="0" distB="0" distL="114300" distR="114300">
            <wp:extent cx="2421255" cy="3693795"/>
            <wp:effectExtent l="0" t="0" r="17145" b="1905"/>
            <wp:docPr id="4" name="图片 2" descr="f9daca9cffa0e713493c7cd50d30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9daca9cffa0e713493c7cd50d30db9"/>
                    <pic:cNvPicPr>
                      <a:picLocks noChangeAspect="1"/>
                    </pic:cNvPicPr>
                  </pic:nvPicPr>
                  <pic:blipFill>
                    <a:blip r:embed="rId11"/>
                    <a:stretch>
                      <a:fillRect/>
                    </a:stretch>
                  </pic:blipFill>
                  <pic:spPr>
                    <a:xfrm>
                      <a:off x="0" y="0"/>
                      <a:ext cx="2421255" cy="3693795"/>
                    </a:xfrm>
                    <a:prstGeom prst="rect">
                      <a:avLst/>
                    </a:prstGeom>
                    <a:noFill/>
                    <a:ln>
                      <a:noFill/>
                    </a:ln>
                  </pic:spPr>
                </pic:pic>
              </a:graphicData>
            </a:graphic>
          </wp:inline>
        </w:drawing>
      </w:r>
    </w:p>
    <w:p w14:paraId="4A98D7F5">
      <w:pPr>
        <w:ind w:firstLine="1600" w:firstLineChars="500"/>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2025年9月26日《大庆融媒体》公众号刊发</w:t>
      </w:r>
    </w:p>
    <w:p w14:paraId="57F5BF7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3.舆论监督</w:t>
      </w:r>
    </w:p>
    <w:p w14:paraId="541D57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推动民生问政类品牌栏目改版升级，服务功能持续强化。2025年，《绝对现场》发布各类新闻5000余条，其中监督类占比35%，完成直播180场，总观看量超300万人次。3·15全媒体大直播全网播放量超50万次，互动评论1.3万条。《今晚30分》采写民生新闻2000余条，收集热线3000余条，帮办解决群众问题800余件。《党风政风行风热线》上线单位75家，实现视频直播160场，参与观众超25万人次，覆盖范围持续扩大。《四大帮办在行动》接听热线2000余个，处理各类纠纷800余件，有效化解基层矛盾。</w:t>
      </w:r>
    </w:p>
    <w:p w14:paraId="3F581C08">
      <w:pPr>
        <w:pStyle w:val="4"/>
        <w:jc w:val="center"/>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drawing>
          <wp:inline distT="0" distB="0" distL="114300" distR="114300">
            <wp:extent cx="2457450" cy="3693795"/>
            <wp:effectExtent l="0" t="0" r="0" b="1905"/>
            <wp:docPr id="5" name="图片 3" descr="3212a59a2a991a014bafca1b9c01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212a59a2a991a014bafca1b9c0124f"/>
                    <pic:cNvPicPr>
                      <a:picLocks noChangeAspect="1"/>
                    </pic:cNvPicPr>
                  </pic:nvPicPr>
                  <pic:blipFill>
                    <a:blip r:embed="rId12"/>
                    <a:stretch>
                      <a:fillRect/>
                    </a:stretch>
                  </pic:blipFill>
                  <pic:spPr>
                    <a:xfrm>
                      <a:off x="0" y="0"/>
                      <a:ext cx="2457450" cy="3693795"/>
                    </a:xfrm>
                    <a:prstGeom prst="rect">
                      <a:avLst/>
                    </a:prstGeom>
                    <a:noFill/>
                    <a:ln>
                      <a:noFill/>
                    </a:ln>
                  </pic:spPr>
                </pic:pic>
              </a:graphicData>
            </a:graphic>
          </wp:inline>
        </w:drawing>
      </w:r>
    </w:p>
    <w:p w14:paraId="502223AA">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2025年3月15日《绝对现场》公众号刊发</w:t>
      </w:r>
    </w:p>
    <w:p w14:paraId="3932DA8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4.对外传播</w:t>
      </w:r>
    </w:p>
    <w:p w14:paraId="0CA97A41">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全年实现对上发稿145篇。其中，中央台发稿65篇，包括《新闻联播》5篇、《焦点访谈》1期；省台《全省新闻联播》80篇。“大庆融媒体”“绝对现场”新媒账号分别入驻“央视新闻”“央视频”客户端，全年总播放量超千万次。</w:t>
      </w:r>
    </w:p>
    <w:p w14:paraId="211606FE">
      <w:pPr>
        <w:pStyle w:val="4"/>
        <w:jc w:val="center"/>
        <w:rPr>
          <w:rFonts w:hint="default" w:ascii="Times New Roman" w:hAnsi="Times New Roman" w:eastAsia="仿宋_GB2312" w:cs="Times New Roman"/>
          <w:color w:val="0000FF"/>
          <w:kern w:val="2"/>
          <w:sz w:val="32"/>
          <w:szCs w:val="32"/>
          <w:lang w:val="en-US" w:eastAsia="zh-CN" w:bidi="ar-SA"/>
        </w:rPr>
      </w:pPr>
      <w:r>
        <w:rPr>
          <w:rFonts w:hint="default" w:ascii="Times New Roman" w:hAnsi="Times New Roman" w:eastAsia="仿宋_GB2312" w:cs="Times New Roman"/>
          <w:color w:val="0000FF"/>
          <w:kern w:val="2"/>
          <w:sz w:val="32"/>
          <w:szCs w:val="32"/>
          <w:lang w:val="en-US" w:eastAsia="zh-CN" w:bidi="ar-SA"/>
        </w:rPr>
        <w:t xml:space="preserve">  </w:t>
      </w:r>
      <w:r>
        <w:rPr>
          <w:rFonts w:hint="default" w:ascii="Times New Roman" w:hAnsi="Times New Roman" w:eastAsia="仿宋_GB2312" w:cs="Times New Roman"/>
          <w:color w:val="0000FF"/>
          <w:kern w:val="2"/>
          <w:sz w:val="32"/>
          <w:szCs w:val="32"/>
          <w:lang w:val="en-US" w:eastAsia="zh-CN" w:bidi="ar-SA"/>
        </w:rPr>
        <w:drawing>
          <wp:inline distT="0" distB="0" distL="114300" distR="114300">
            <wp:extent cx="2423795" cy="3693795"/>
            <wp:effectExtent l="0" t="0" r="14605" b="1905"/>
            <wp:docPr id="6" name="图片 4" descr="d3c35908f82e93e7e511cd41e7c5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3c35908f82e93e7e511cd41e7c5f91"/>
                    <pic:cNvPicPr>
                      <a:picLocks noChangeAspect="1"/>
                    </pic:cNvPicPr>
                  </pic:nvPicPr>
                  <pic:blipFill>
                    <a:blip r:embed="rId13"/>
                    <a:stretch>
                      <a:fillRect/>
                    </a:stretch>
                  </pic:blipFill>
                  <pic:spPr>
                    <a:xfrm>
                      <a:off x="0" y="0"/>
                      <a:ext cx="2423795" cy="3693795"/>
                    </a:xfrm>
                    <a:prstGeom prst="rect">
                      <a:avLst/>
                    </a:prstGeom>
                    <a:noFill/>
                    <a:ln>
                      <a:noFill/>
                    </a:ln>
                  </pic:spPr>
                </pic:pic>
              </a:graphicData>
            </a:graphic>
          </wp:inline>
        </w:drawing>
      </w:r>
    </w:p>
    <w:p w14:paraId="328DC24A">
      <w:pPr>
        <w:pStyle w:val="4"/>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2025年12月27日《大庆融媒体》视频号播发</w:t>
      </w:r>
    </w:p>
    <w:p w14:paraId="078A84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三、阵地建设责任</w:t>
      </w:r>
    </w:p>
    <w:p w14:paraId="57F3EBE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1.融媒体矩阵</w:t>
      </w:r>
    </w:p>
    <w:p w14:paraId="3B05BE1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val="0"/>
          <w:bCs w:val="0"/>
          <w:sz w:val="32"/>
          <w:szCs w:val="32"/>
          <w:lang w:val="en-US" w:eastAsia="zh-CN"/>
        </w:rPr>
        <w:t>进一步优化平台布局，明确《大庆融媒体》时政类与《绝对现场》民生类双矩阵驱动。《大庆融媒体》聚焦权威发布、政策解读，粉丝达80.7万；《绝对现场》聚焦民生监督、实用资讯，粉丝突破510万，较2024年增长2%。频道频率层面继续做强教育、体育等垂类账号，实现定位差异化、平台广覆盖。</w:t>
      </w:r>
    </w:p>
    <w:p w14:paraId="45C953D5">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lang w:val="en-US" w:eastAsia="zh-CN"/>
        </w:rPr>
        <w:drawing>
          <wp:inline distT="0" distB="0" distL="114300" distR="114300">
            <wp:extent cx="2345055" cy="3693795"/>
            <wp:effectExtent l="0" t="0" r="17145" b="190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4"/>
                    <a:stretch>
                      <a:fillRect/>
                    </a:stretch>
                  </pic:blipFill>
                  <pic:spPr>
                    <a:xfrm>
                      <a:off x="0" y="0"/>
                      <a:ext cx="2345055" cy="3693795"/>
                    </a:xfrm>
                    <a:prstGeom prst="rect">
                      <a:avLst/>
                    </a:prstGeom>
                  </pic:spPr>
                </pic:pic>
              </a:graphicData>
            </a:graphic>
          </wp:inline>
        </w:drawing>
      </w:r>
    </w:p>
    <w:p w14:paraId="30ABAEB1">
      <w:pPr>
        <w:pStyle w:val="4"/>
        <w:rPr>
          <w:rFonts w:hint="default" w:ascii="Times New Roman" w:hAnsi="Times New Roman" w:cs="Times New Roman"/>
          <w:lang w:val="en-US" w:eastAsia="zh-CN"/>
        </w:rPr>
      </w:pPr>
    </w:p>
    <w:p w14:paraId="483A6FC4">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lang w:val="en-US" w:eastAsia="zh-CN"/>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lang w:val="en-US" w:eastAsia="zh-CN"/>
        </w:rPr>
        <w:drawing>
          <wp:inline distT="0" distB="0" distL="114300" distR="114300">
            <wp:extent cx="4292600" cy="1778000"/>
            <wp:effectExtent l="0" t="0" r="12700" b="12700"/>
            <wp:docPr id="9" name="图片 9" descr="221aec982d36fc9142aa27a128c91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1aec982d36fc9142aa27a128c91a58"/>
                    <pic:cNvPicPr>
                      <a:picLocks noChangeAspect="1"/>
                    </pic:cNvPicPr>
                  </pic:nvPicPr>
                  <pic:blipFill>
                    <a:blip r:embed="rId15"/>
                    <a:stretch>
                      <a:fillRect/>
                    </a:stretch>
                  </pic:blipFill>
                  <pic:spPr>
                    <a:xfrm>
                      <a:off x="0" y="0"/>
                      <a:ext cx="4292600" cy="1778000"/>
                    </a:xfrm>
                    <a:prstGeom prst="rect">
                      <a:avLst/>
                    </a:prstGeom>
                  </pic:spPr>
                </pic:pic>
              </a:graphicData>
            </a:graphic>
          </wp:inline>
        </w:drawing>
      </w:r>
    </w:p>
    <w:p w14:paraId="63940390">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lang w:val="en-US" w:eastAsia="zh-CN"/>
        </w:rPr>
        <w:drawing>
          <wp:inline distT="0" distB="0" distL="114300" distR="114300">
            <wp:extent cx="4265295" cy="1769110"/>
            <wp:effectExtent l="0" t="0" r="1905" b="2540"/>
            <wp:docPr id="10" name="图片 10" descr="4ab3e5854cee51985dd1fec019b6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b3e5854cee51985dd1fec019b62483"/>
                    <pic:cNvPicPr>
                      <a:picLocks noChangeAspect="1"/>
                    </pic:cNvPicPr>
                  </pic:nvPicPr>
                  <pic:blipFill>
                    <a:blip r:embed="rId16"/>
                    <a:stretch>
                      <a:fillRect/>
                    </a:stretch>
                  </pic:blipFill>
                  <pic:spPr>
                    <a:xfrm>
                      <a:off x="0" y="0"/>
                      <a:ext cx="4265295" cy="1769110"/>
                    </a:xfrm>
                    <a:prstGeom prst="rect">
                      <a:avLst/>
                    </a:prstGeom>
                  </pic:spPr>
                </pic:pic>
              </a:graphicData>
            </a:graphic>
          </wp:inline>
        </w:drawing>
      </w:r>
    </w:p>
    <w:p w14:paraId="46D07EF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2.融媒体报道</w:t>
      </w:r>
    </w:p>
    <w:p w14:paraId="1FA84D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原创内容生产能力持续增强，全年发布原创短视频超万条，其中10万+作品198条、100万+作品34条；发布原创图文4000余篇，总阅读量超3000万，5000+作品260篇。完成各类直播</w:t>
      </w:r>
      <w:r>
        <w:rPr>
          <w:rFonts w:hint="default"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lang w:eastAsia="zh-CN"/>
        </w:rPr>
        <w:t>00余场，总观看超400万人次。《绝对现场》抖音平台单月新增点赞超10万，单条爆款播放破2000万。探索融媒产品新路径，自制41集本土微短剧《我是村长吴仁荻》总播放量670.8万。深化AI全场景应用，文旅宣传</w:t>
      </w:r>
      <w:r>
        <w:rPr>
          <w:rFonts w:hint="default" w:ascii="Times New Roman" w:hAnsi="Times New Roman" w:eastAsia="仿宋" w:cs="Times New Roman"/>
          <w:sz w:val="32"/>
          <w:szCs w:val="32"/>
          <w:lang w:val="en-US" w:eastAsia="zh-CN"/>
        </w:rPr>
        <w:t>运用</w:t>
      </w:r>
      <w:r>
        <w:rPr>
          <w:rFonts w:hint="default" w:ascii="Times New Roman" w:hAnsi="Times New Roman" w:eastAsia="仿宋" w:cs="Times New Roman"/>
          <w:sz w:val="32"/>
          <w:szCs w:val="32"/>
          <w:lang w:eastAsia="zh-CN"/>
        </w:rPr>
        <w:t>AI</w:t>
      </w:r>
      <w:r>
        <w:rPr>
          <w:rFonts w:hint="default" w:ascii="Times New Roman" w:hAnsi="Times New Roman" w:eastAsia="仿宋" w:cs="Times New Roman"/>
          <w:sz w:val="32"/>
          <w:szCs w:val="32"/>
          <w:lang w:val="en-US" w:eastAsia="zh-CN"/>
        </w:rPr>
        <w:t>创意创作，</w:t>
      </w:r>
      <w:r>
        <w:rPr>
          <w:rFonts w:hint="default" w:ascii="Times New Roman" w:hAnsi="Times New Roman" w:eastAsia="仿宋" w:cs="Times New Roman"/>
          <w:sz w:val="32"/>
          <w:szCs w:val="32"/>
          <w:lang w:eastAsia="zh-CN"/>
        </w:rPr>
        <w:t>《天气预报》启用AI主播，《早安大庆》</w:t>
      </w:r>
      <w:r>
        <w:rPr>
          <w:rFonts w:hint="default" w:ascii="Times New Roman" w:hAnsi="Times New Roman" w:eastAsia="仿宋" w:cs="Times New Roman"/>
          <w:sz w:val="32"/>
          <w:szCs w:val="32"/>
          <w:lang w:val="en-US" w:eastAsia="zh-CN"/>
        </w:rPr>
        <w:t>板块</w:t>
      </w:r>
      <w:r>
        <w:rPr>
          <w:rFonts w:hint="default" w:ascii="Times New Roman" w:hAnsi="Times New Roman" w:eastAsia="仿宋" w:cs="Times New Roman"/>
          <w:sz w:val="32"/>
          <w:szCs w:val="32"/>
          <w:lang w:eastAsia="zh-CN"/>
        </w:rPr>
        <w:t>全智能生成，</w:t>
      </w:r>
      <w:r>
        <w:rPr>
          <w:rFonts w:hint="default" w:ascii="Times New Roman" w:hAnsi="Times New Roman" w:eastAsia="仿宋" w:cs="Times New Roman"/>
          <w:sz w:val="32"/>
          <w:szCs w:val="32"/>
          <w:lang w:val="en-US" w:eastAsia="zh-CN"/>
        </w:rPr>
        <w:t>并</w:t>
      </w:r>
      <w:r>
        <w:rPr>
          <w:rFonts w:hint="default" w:ascii="Times New Roman" w:hAnsi="Times New Roman" w:eastAsia="仿宋" w:cs="Times New Roman"/>
          <w:sz w:val="32"/>
          <w:szCs w:val="32"/>
          <w:lang w:eastAsia="zh-CN"/>
        </w:rPr>
        <w:t>推出《古驿听风》等AIGC系列短剧。同时完成市委全会等重大活动直播保障，实现“互联网+政务”服务赋能。</w:t>
      </w:r>
    </w:p>
    <w:p w14:paraId="405C37B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drawing>
          <wp:inline distT="0" distB="0" distL="114300" distR="114300">
            <wp:extent cx="5884545" cy="4340225"/>
            <wp:effectExtent l="0" t="0" r="1905" b="3175"/>
            <wp:docPr id="31" name="图片 31" descr="4b5c869f5882aec308ecbb57688d5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b5c869f5882aec308ecbb57688d57ef"/>
                    <pic:cNvPicPr>
                      <a:picLocks noChangeAspect="1"/>
                    </pic:cNvPicPr>
                  </pic:nvPicPr>
                  <pic:blipFill>
                    <a:blip r:embed="rId17"/>
                    <a:stretch>
                      <a:fillRect/>
                    </a:stretch>
                  </pic:blipFill>
                  <pic:spPr>
                    <a:xfrm>
                      <a:off x="0" y="0"/>
                      <a:ext cx="5884545" cy="4340225"/>
                    </a:xfrm>
                    <a:prstGeom prst="rect">
                      <a:avLst/>
                    </a:prstGeom>
                  </pic:spPr>
                </pic:pic>
              </a:graphicData>
            </a:graphic>
          </wp:inline>
        </w:drawing>
      </w:r>
    </w:p>
    <w:p w14:paraId="371286B5">
      <w:pPr>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《绝对现场》抖音平台直播列表</w:t>
      </w:r>
    </w:p>
    <w:p w14:paraId="4BC61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drawing>
          <wp:inline distT="0" distB="0" distL="114300" distR="114300">
            <wp:extent cx="2428240" cy="3693795"/>
            <wp:effectExtent l="0" t="0" r="10160" b="1905"/>
            <wp:docPr id="12" name="图片 1" descr="0ae67945c276b262cc7a8c27bd6d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0ae67945c276b262cc7a8c27bd6d931"/>
                    <pic:cNvPicPr>
                      <a:picLocks noChangeAspect="1"/>
                    </pic:cNvPicPr>
                  </pic:nvPicPr>
                  <pic:blipFill>
                    <a:blip r:embed="rId18"/>
                    <a:stretch>
                      <a:fillRect/>
                    </a:stretch>
                  </pic:blipFill>
                  <pic:spPr>
                    <a:xfrm>
                      <a:off x="0" y="0"/>
                      <a:ext cx="2428240" cy="3693795"/>
                    </a:xfrm>
                    <a:prstGeom prst="rect">
                      <a:avLst/>
                    </a:prstGeom>
                    <a:noFill/>
                    <a:ln>
                      <a:noFill/>
                    </a:ln>
                  </pic:spPr>
                </pic:pic>
              </a:graphicData>
            </a:graphic>
          </wp:inline>
        </w:drawing>
      </w:r>
    </w:p>
    <w:p w14:paraId="7200E24D">
      <w:pPr>
        <w:keepNext w:val="0"/>
        <w:keepLines w:val="0"/>
        <w:pageBreakBefore w:val="0"/>
        <w:widowControl w:val="0"/>
        <w:kinsoku/>
        <w:wordWrap/>
        <w:overflowPunct/>
        <w:topLinePunct w:val="0"/>
        <w:autoSpaceDE/>
        <w:autoSpaceDN/>
        <w:bidi w:val="0"/>
        <w:adjustRightInd/>
        <w:snapToGrid/>
        <w:spacing w:line="600" w:lineRule="exact"/>
        <w:ind w:firstLine="2560" w:firstLineChars="8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kern w:val="2"/>
          <w:sz w:val="32"/>
          <w:szCs w:val="32"/>
          <w:lang w:val="en-US" w:eastAsia="zh-CN" w:bidi="ar-SA"/>
        </w:rPr>
        <w:t>微短剧《我是村长吴仁荻》</w:t>
      </w:r>
    </w:p>
    <w:p w14:paraId="23EFFB1B">
      <w:pPr>
        <w:keepNext w:val="0"/>
        <w:keepLines w:val="0"/>
        <w:pageBreakBefore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3.融合采编平台建设</w:t>
      </w:r>
    </w:p>
    <w:p w14:paraId="75EDD72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 w:cs="Times New Roman"/>
          <w:b w:val="0"/>
          <w:bCs w:val="0"/>
          <w:kern w:val="2"/>
          <w:sz w:val="32"/>
          <w:szCs w:val="32"/>
          <w:lang w:val="en-US" w:eastAsia="zh-CN" w:bidi="ar-SA"/>
        </w:rPr>
      </w:pPr>
      <w:r>
        <w:rPr>
          <w:rFonts w:hint="default" w:ascii="Times New Roman" w:hAnsi="Times New Roman" w:eastAsia="仿宋" w:cs="Times New Roman"/>
          <w:b w:val="0"/>
          <w:bCs w:val="0"/>
          <w:kern w:val="2"/>
          <w:sz w:val="32"/>
          <w:szCs w:val="32"/>
          <w:lang w:val="en-US" w:eastAsia="zh-CN" w:bidi="ar-SA"/>
        </w:rPr>
        <w:t>以融媒体技术平台为核心，实现“声、屏、网、微、端”一体联动。构建“一次采集、多元生成、全媒发布”体系，创新“新媒优先、传统跟进”与“传统优先、新媒配套”双模式。平台打通广播电视制作链路，支持虚拟演播、AI数字人、智能剪辑等，覆盖电视、广播、微信等全终端。软硬件升级扩容，实现新闻宣传与民生服务有机结合。</w:t>
      </w:r>
    </w:p>
    <w:p w14:paraId="78B3F569">
      <w:pPr>
        <w:ind w:firstLine="640" w:firstLineChars="20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drawing>
          <wp:inline distT="0" distB="0" distL="114300" distR="114300">
            <wp:extent cx="4629150" cy="5245735"/>
            <wp:effectExtent l="0" t="0" r="0" b="12065"/>
            <wp:docPr id="11" name="图片 5" descr="大庆新闻通过快报以及网页端上传素材1045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大庆新闻通过快报以及网页端上传素材1045个"/>
                    <pic:cNvPicPr>
                      <a:picLocks noChangeAspect="1"/>
                    </pic:cNvPicPr>
                  </pic:nvPicPr>
                  <pic:blipFill>
                    <a:blip r:embed="rId19"/>
                    <a:stretch>
                      <a:fillRect/>
                    </a:stretch>
                  </pic:blipFill>
                  <pic:spPr>
                    <a:xfrm>
                      <a:off x="0" y="0"/>
                      <a:ext cx="4629150" cy="5245735"/>
                    </a:xfrm>
                    <a:prstGeom prst="rect">
                      <a:avLst/>
                    </a:prstGeom>
                    <a:noFill/>
                    <a:ln>
                      <a:noFill/>
                    </a:ln>
                  </pic:spPr>
                </pic:pic>
              </a:graphicData>
            </a:graphic>
          </wp:inline>
        </w:drawing>
      </w:r>
    </w:p>
    <w:p w14:paraId="535092FF">
      <w:pPr>
        <w:keepNext w:val="0"/>
        <w:keepLines w:val="0"/>
        <w:pageBreakBefore w:val="0"/>
        <w:kinsoku/>
        <w:wordWrap/>
        <w:overflowPunct/>
        <w:topLinePunct w:val="0"/>
        <w:autoSpaceDE/>
        <w:autoSpaceDN/>
        <w:bidi w:val="0"/>
        <w:adjustRightInd/>
        <w:snapToGrid/>
        <w:spacing w:line="600" w:lineRule="exact"/>
        <w:ind w:firstLine="2880" w:firstLineChars="9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全媒体音视频素材库</w:t>
      </w:r>
    </w:p>
    <w:p w14:paraId="517217B4">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四、服务责任</w:t>
      </w:r>
    </w:p>
    <w:p w14:paraId="20D44864">
      <w:pPr>
        <w:keepNext w:val="0"/>
        <w:keepLines w:val="0"/>
        <w:pageBreakBefore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b/>
          <w:bCs/>
          <w:sz w:val="32"/>
          <w:szCs w:val="32"/>
          <w:lang w:val="en-US" w:eastAsia="zh-CN"/>
        </w:rPr>
        <w:t>1.信息服务</w:t>
      </w:r>
    </w:p>
    <w:p w14:paraId="6F439C10">
      <w:pPr>
        <w:keepNext w:val="0"/>
        <w:keepLines w:val="0"/>
        <w:pageBreakBefore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全媒体及时准确刊播政务信息与惠民政策，为市委全会、省市高质量发展项目开工等重大活动提供新媒直播保障20余场。聚焦百姓日常需求，《绝对现场》《975民生早报》等平台全年发布交通出行、医疗教育等便民信息3000余条；《健康大庆》播出健康科普专题100期；《天气预报》《早安大庆》每日提供高效准确的天气等资讯内容。</w:t>
      </w:r>
    </w:p>
    <w:p w14:paraId="58B4B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inline distT="0" distB="0" distL="114300" distR="114300">
            <wp:extent cx="2421890" cy="3693795"/>
            <wp:effectExtent l="0" t="0" r="16510" b="1905"/>
            <wp:docPr id="15" name="图片 2" descr="a206be8ffb56d1a17fce15fec120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a206be8ffb56d1a17fce15fec120b40"/>
                    <pic:cNvPicPr>
                      <a:picLocks noChangeAspect="1"/>
                    </pic:cNvPicPr>
                  </pic:nvPicPr>
                  <pic:blipFill>
                    <a:blip r:embed="rId20"/>
                    <a:stretch>
                      <a:fillRect/>
                    </a:stretch>
                  </pic:blipFill>
                  <pic:spPr>
                    <a:xfrm>
                      <a:off x="0" y="0"/>
                      <a:ext cx="2421890" cy="3693795"/>
                    </a:xfrm>
                    <a:prstGeom prst="rect">
                      <a:avLst/>
                    </a:prstGeom>
                    <a:noFill/>
                    <a:ln>
                      <a:noFill/>
                    </a:ln>
                  </pic:spPr>
                </pic:pic>
              </a:graphicData>
            </a:graphic>
          </wp:inline>
        </w:drawing>
      </w:r>
    </w:p>
    <w:p w14:paraId="2EAE77C0">
      <w:pPr>
        <w:keepNext w:val="0"/>
        <w:keepLines w:val="0"/>
        <w:pageBreakBefore w:val="0"/>
        <w:kinsoku/>
        <w:wordWrap/>
        <w:overflowPunct/>
        <w:topLinePunct w:val="0"/>
        <w:autoSpaceDE/>
        <w:autoSpaceDN/>
        <w:bidi w:val="0"/>
        <w:adjustRightInd/>
        <w:snapToGrid/>
        <w:spacing w:line="600" w:lineRule="exact"/>
        <w:ind w:firstLine="2880" w:firstLineChars="9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AI《早安大庆》板块</w:t>
      </w:r>
    </w:p>
    <w:p w14:paraId="6E93134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2.社会服务</w:t>
      </w:r>
    </w:p>
    <w:p w14:paraId="184BC3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持续做强民生问政服务平台，推动《绝对现场》《今晚30分》《党风政风行风热线》《四大帮办在行动》等栏目提档升级，架起党委政府与百姓之间的沟通桥梁，在密切党群干群关系、优化营商环境、化解基层矛盾等方面发挥积极作用。全年接听群众热线、回应诉求万余件，帮助解决实际问题。推出《责令限期整改！这些人被大庆住建局约谈》等系列监督报道，推动民生痛点有效解决。</w:t>
      </w:r>
    </w:p>
    <w:p w14:paraId="49F552F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仿宋_GB2312" w:cs="Times New Roman"/>
          <w:color w:val="FF0000"/>
          <w:sz w:val="32"/>
          <w:szCs w:val="32"/>
          <w:lang w:val="en-US" w:eastAsia="zh-CN"/>
        </w:rPr>
      </w:pPr>
      <w:r>
        <w:rPr>
          <w:rFonts w:hint="default" w:ascii="Times New Roman" w:hAnsi="Times New Roman" w:eastAsia="仿宋_GB2312" w:cs="Times New Roman"/>
          <w:color w:val="FF0000"/>
          <w:sz w:val="32"/>
          <w:szCs w:val="32"/>
          <w:lang w:val="en-US" w:eastAsia="zh-CN"/>
        </w:rPr>
        <w:drawing>
          <wp:inline distT="0" distB="0" distL="114300" distR="114300">
            <wp:extent cx="2428875" cy="3693795"/>
            <wp:effectExtent l="0" t="0" r="9525" b="1905"/>
            <wp:docPr id="16" name="图片 3" descr="6144219215f06a5c05c04cd9d7a4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6144219215f06a5c05c04cd9d7a4eb5"/>
                    <pic:cNvPicPr>
                      <a:picLocks noChangeAspect="1"/>
                    </pic:cNvPicPr>
                  </pic:nvPicPr>
                  <pic:blipFill>
                    <a:blip r:embed="rId21"/>
                    <a:stretch>
                      <a:fillRect/>
                    </a:stretch>
                  </pic:blipFill>
                  <pic:spPr>
                    <a:xfrm>
                      <a:off x="0" y="0"/>
                      <a:ext cx="2428875" cy="3693795"/>
                    </a:xfrm>
                    <a:prstGeom prst="rect">
                      <a:avLst/>
                    </a:prstGeom>
                    <a:noFill/>
                    <a:ln>
                      <a:noFill/>
                    </a:ln>
                  </pic:spPr>
                </pic:pic>
              </a:graphicData>
            </a:graphic>
          </wp:inline>
        </w:drawing>
      </w:r>
    </w:p>
    <w:p w14:paraId="1C0D8BE7">
      <w:pPr>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2025年3月19日《绝对现场》公众号刊发</w:t>
      </w:r>
    </w:p>
    <w:p w14:paraId="5E8D93CA">
      <w:pPr>
        <w:keepNext w:val="0"/>
        <w:keepLines w:val="0"/>
        <w:pageBreakBefore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3.公益活动</w:t>
      </w:r>
    </w:p>
    <w:p w14:paraId="04BD43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组织第14季“大凤带你去种树”，市委书记、市长等市领导与3000余名群众参与。策划实施第21季“爱心护考”、第15季“温暖上学路”及9·26主题思政课暨《人民楷模王启民》首播仪式等系列公益活动。推出11场音乐思政课，覆盖受众近5000人。策划制作公益广告96条、海报200余张，《凡人微光 星火成炬》《节约用水贵在行动》等12条自制公益广告获评2025年省广播电视局季度优秀公益广告。</w:t>
      </w:r>
    </w:p>
    <w:p w14:paraId="0BF07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FF0000"/>
          <w:kern w:val="2"/>
          <w:sz w:val="32"/>
          <w:szCs w:val="32"/>
          <w:lang w:val="en-US" w:eastAsia="zh-CN" w:bidi="ar-SA"/>
        </w:rPr>
      </w:pPr>
      <w:r>
        <w:rPr>
          <w:rFonts w:hint="default" w:ascii="Times New Roman" w:hAnsi="Times New Roman" w:eastAsia="仿宋_GB2312" w:cs="Times New Roman"/>
          <w:color w:val="FF0000"/>
          <w:kern w:val="2"/>
          <w:sz w:val="32"/>
          <w:szCs w:val="32"/>
          <w:lang w:val="en-US" w:eastAsia="zh-CN" w:bidi="ar-SA"/>
        </w:rPr>
        <w:drawing>
          <wp:inline distT="0" distB="0" distL="114300" distR="114300">
            <wp:extent cx="2425065" cy="3693795"/>
            <wp:effectExtent l="0" t="0" r="13335" b="1905"/>
            <wp:docPr id="14" name="图片 4" descr="b6297701bbb22318e8639618e79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b6297701bbb22318e8639618e796804"/>
                    <pic:cNvPicPr>
                      <a:picLocks noChangeAspect="1"/>
                    </pic:cNvPicPr>
                  </pic:nvPicPr>
                  <pic:blipFill>
                    <a:blip r:embed="rId22"/>
                    <a:stretch>
                      <a:fillRect/>
                    </a:stretch>
                  </pic:blipFill>
                  <pic:spPr>
                    <a:xfrm>
                      <a:off x="0" y="0"/>
                      <a:ext cx="2425065" cy="3693795"/>
                    </a:xfrm>
                    <a:prstGeom prst="rect">
                      <a:avLst/>
                    </a:prstGeom>
                    <a:noFill/>
                    <a:ln>
                      <a:noFill/>
                    </a:ln>
                  </pic:spPr>
                </pic:pic>
              </a:graphicData>
            </a:graphic>
          </wp:inline>
        </w:drawing>
      </w:r>
    </w:p>
    <w:p w14:paraId="6D00DF70">
      <w:pPr>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2025年4月19日《绝对现场》视频号播发</w:t>
      </w:r>
    </w:p>
    <w:p w14:paraId="576CCA4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黑体" w:cs="Times New Roman"/>
          <w:b/>
          <w:bCs/>
          <w:color w:val="auto"/>
          <w:sz w:val="32"/>
          <w:szCs w:val="32"/>
        </w:rPr>
      </w:pPr>
      <w:r>
        <w:rPr>
          <w:rFonts w:hint="default" w:ascii="Times New Roman" w:hAnsi="Times New Roman" w:eastAsia="黑体" w:cs="Times New Roman"/>
          <w:b/>
          <w:bCs/>
          <w:color w:val="auto"/>
          <w:sz w:val="32"/>
          <w:szCs w:val="32"/>
          <w:lang w:val="en-US" w:eastAsia="zh-CN"/>
        </w:rPr>
        <w:t>五、</w:t>
      </w:r>
      <w:r>
        <w:rPr>
          <w:rFonts w:hint="default" w:ascii="Times New Roman" w:hAnsi="Times New Roman" w:eastAsia="黑体" w:cs="Times New Roman"/>
          <w:b/>
          <w:bCs/>
          <w:color w:val="auto"/>
          <w:sz w:val="32"/>
          <w:szCs w:val="32"/>
        </w:rPr>
        <w:t>人文关怀责任</w:t>
      </w:r>
    </w:p>
    <w:p w14:paraId="32D89700">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bCs/>
          <w:color w:val="auto"/>
          <w:sz w:val="32"/>
          <w:szCs w:val="32"/>
          <w:lang w:val="en-US" w:eastAsia="zh-CN"/>
        </w:rPr>
        <w:t xml:space="preserve">    1.</w:t>
      </w:r>
      <w:r>
        <w:rPr>
          <w:rFonts w:hint="default" w:ascii="Times New Roman" w:hAnsi="Times New Roman" w:eastAsia="楷体_GB2312" w:cs="Times New Roman"/>
          <w:b/>
          <w:bCs/>
          <w:color w:val="auto"/>
          <w:sz w:val="32"/>
          <w:szCs w:val="32"/>
        </w:rPr>
        <w:t>民生报道</w:t>
      </w:r>
      <w:r>
        <w:rPr>
          <w:rFonts w:hint="default" w:ascii="Times New Roman" w:hAnsi="Times New Roman" w:eastAsia="楷体_GB2312" w:cs="Times New Roman"/>
          <w:b/>
          <w:bCs/>
          <w:color w:val="auto"/>
          <w:sz w:val="32"/>
          <w:szCs w:val="32"/>
          <w:lang w:val="en-US" w:eastAsia="zh-CN"/>
        </w:rPr>
        <w:t xml:space="preserve"> </w:t>
      </w:r>
    </w:p>
    <w:p w14:paraId="12DFE6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val="0"/>
          <w:bCs w:val="0"/>
          <w:color w:val="auto"/>
          <w:sz w:val="32"/>
          <w:szCs w:val="32"/>
          <w:lang w:val="en-US" w:eastAsia="zh-CN"/>
        </w:rPr>
        <w:t>及时报道教育、医疗、养老、就业等民生领域热点难点，准确解读国家政策，重点关注少数民族、妇女、儿童、老年人等群体权益。推出“向新而行 她绽芳华”女性典型系列报道；持续做强《第二课堂》特约小记者团品牌；打造《950快乐童声》IP平台，为少年儿童搭建才艺展示舞台。全年播出《小鸡不好惹》等动画片8部共1300余集，自制《守护童真星光》等公益广告3条，在广播、电视多频次播发。创办“文旅+相亲交友”广播视频栏目《听见幸福》，累计服务2300人次。</w:t>
      </w:r>
    </w:p>
    <w:p w14:paraId="52308082">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14:paraId="6D3BF55F">
      <w:pPr>
        <w:rPr>
          <w:rFonts w:hint="default" w:ascii="Times New Roman" w:hAnsi="Times New Roman" w:cs="Times New Roman"/>
          <w:lang w:val="en-US" w:eastAsia="zh-CN"/>
        </w:rPr>
      </w:pPr>
    </w:p>
    <w:p w14:paraId="3EFE5F38">
      <w:pPr>
        <w:rPr>
          <w:rFonts w:hint="default" w:ascii="Times New Roman" w:hAnsi="Times New Roman" w:cs="Times New Roman"/>
          <w:lang w:val="en-US" w:eastAsia="zh-CN"/>
        </w:rPr>
      </w:pPr>
    </w:p>
    <w:p w14:paraId="4FE187E1">
      <w:pPr>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754245" cy="2890520"/>
            <wp:effectExtent l="0" t="0" r="8255" b="50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tretch>
                      <a:fillRect/>
                    </a:stretch>
                  </pic:blipFill>
                  <pic:spPr>
                    <a:xfrm>
                      <a:off x="0" y="0"/>
                      <a:ext cx="4754245" cy="2890520"/>
                    </a:xfrm>
                    <a:prstGeom prst="rect">
                      <a:avLst/>
                    </a:prstGeom>
                    <a:noFill/>
                    <a:ln>
                      <a:noFill/>
                    </a:ln>
                  </pic:spPr>
                </pic:pic>
              </a:graphicData>
            </a:graphic>
          </wp:inline>
        </w:drawing>
      </w:r>
    </w:p>
    <w:p w14:paraId="5A053673">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default" w:ascii="Times New Roman" w:hAnsi="Times New Roman" w:eastAsia="仿宋_GB2312" w:cs="Times New Roman"/>
          <w:b w:val="0"/>
          <w:bCs w:val="0"/>
          <w:color w:val="auto"/>
          <w:sz w:val="32"/>
          <w:szCs w:val="32"/>
          <w:lang w:val="en-US" w:eastAsia="zh-CN"/>
        </w:rPr>
        <w:sectPr>
          <w:footerReference r:id="rId4" w:type="default"/>
          <w:type w:val="continuous"/>
          <w:pgSz w:w="11906" w:h="16838"/>
          <w:pgMar w:top="1587" w:right="1531" w:bottom="1417" w:left="1531" w:header="851" w:footer="992" w:gutter="0"/>
          <w:pgNumType w:fmt="decimal" w:start="1"/>
          <w:cols w:space="425" w:num="1"/>
          <w:docGrid w:type="lines" w:linePitch="312" w:charSpace="0"/>
        </w:sectPr>
      </w:pPr>
    </w:p>
    <w:p w14:paraId="0438DE0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2025年1月18日电视《大庆新闻》播发</w:t>
      </w:r>
    </w:p>
    <w:p w14:paraId="52130EF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 w:cs="Times New Roman"/>
          <w:b w:val="0"/>
          <w:bCs w:val="0"/>
          <w:color w:val="auto"/>
          <w:sz w:val="32"/>
          <w:szCs w:val="32"/>
          <w:lang w:val="en-US" w:eastAsia="zh-CN"/>
        </w:rPr>
      </w:pPr>
    </w:p>
    <w:p w14:paraId="20F73AC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 w:cs="Times New Roman"/>
          <w:b w:val="0"/>
          <w:bCs w:val="0"/>
          <w:color w:val="auto"/>
          <w:sz w:val="32"/>
          <w:szCs w:val="32"/>
          <w:lang w:val="en-US" w:eastAsia="zh-CN"/>
        </w:rPr>
        <w:sectPr>
          <w:type w:val="continuous"/>
          <w:pgSz w:w="11906" w:h="16838"/>
          <w:pgMar w:top="1587" w:right="1531" w:bottom="1417" w:left="1531" w:header="851" w:footer="992" w:gutter="0"/>
          <w:pgNumType w:fmt="decimal"/>
          <w:cols w:space="425" w:num="1"/>
          <w:docGrid w:type="lines" w:linePitch="312" w:charSpace="0"/>
        </w:sectPr>
      </w:pPr>
    </w:p>
    <w:p w14:paraId="027E27C9">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755515" cy="2890520"/>
            <wp:effectExtent l="0" t="0" r="6985" b="50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4"/>
                    <a:stretch>
                      <a:fillRect/>
                    </a:stretch>
                  </pic:blipFill>
                  <pic:spPr>
                    <a:xfrm>
                      <a:off x="0" y="0"/>
                      <a:ext cx="4755515" cy="2890520"/>
                    </a:xfrm>
                    <a:prstGeom prst="rect">
                      <a:avLst/>
                    </a:prstGeom>
                    <a:noFill/>
                    <a:ln>
                      <a:noFill/>
                    </a:ln>
                  </pic:spPr>
                </pic:pic>
              </a:graphicData>
            </a:graphic>
          </wp:inline>
        </w:drawing>
      </w:r>
      <w:r>
        <w:rPr>
          <w:rFonts w:hint="default" w:ascii="Times New Roman" w:hAnsi="Times New Roman" w:cs="Times New Roman"/>
          <w:lang w:val="en-US" w:eastAsia="zh-CN"/>
        </w:rPr>
        <w:t xml:space="preserve"> </w:t>
      </w:r>
    </w:p>
    <w:p w14:paraId="7B84E101">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2025年5月6日电视《大庆新闻》播发</w:t>
      </w:r>
    </w:p>
    <w:p w14:paraId="7B53FC86">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仿宋_GB2312" w:cs="Times New Roman"/>
          <w:b w:val="0"/>
          <w:bCs w:val="0"/>
          <w:color w:val="auto"/>
          <w:sz w:val="32"/>
          <w:szCs w:val="32"/>
          <w:lang w:val="en-US" w:eastAsia="zh-CN"/>
        </w:rPr>
      </w:pPr>
    </w:p>
    <w:p w14:paraId="03566E27">
      <w:pPr>
        <w:keepNext w:val="0"/>
        <w:keepLines w:val="0"/>
        <w:pageBreakBefore w:val="0"/>
        <w:widowControl w:val="0"/>
        <w:kinsoku/>
        <w:wordWrap/>
        <w:overflowPunct/>
        <w:topLinePunct w:val="0"/>
        <w:autoSpaceDE/>
        <w:autoSpaceDN/>
        <w:bidi w:val="0"/>
        <w:adjustRightInd/>
        <w:snapToGrid/>
        <w:spacing w:line="600" w:lineRule="exact"/>
        <w:ind w:firstLine="420" w:firstLineChars="200"/>
        <w:jc w:val="center"/>
        <w:textAlignment w:val="auto"/>
        <w:rPr>
          <w:rFonts w:hint="default" w:ascii="Times New Roman" w:hAnsi="Times New Roman" w:eastAsia="仿宋" w:cs="Times New Roman"/>
          <w:b w:val="0"/>
          <w:bCs w:val="0"/>
          <w:color w:val="auto"/>
          <w:sz w:val="32"/>
          <w:szCs w:val="32"/>
          <w:lang w:val="en-US" w:eastAsia="zh-CN"/>
        </w:rPr>
        <w:sectPr>
          <w:footerReference r:id="rId5" w:type="default"/>
          <w:type w:val="continuous"/>
          <w:pgSz w:w="11906" w:h="16838"/>
          <w:pgMar w:top="1587" w:right="1531" w:bottom="1417" w:left="1531" w:header="851" w:footer="992" w:gutter="0"/>
          <w:pgNumType w:fmt="decimal"/>
          <w:cols w:space="425" w:num="1"/>
          <w:docGrid w:type="lines" w:linePitch="312" w:charSpace="0"/>
        </w:sectPr>
      </w:pPr>
      <w:r>
        <w:rPr>
          <w:rFonts w:hint="default" w:ascii="Times New Roman" w:hAnsi="Times New Roman" w:cs="Times New Roman"/>
          <w:lang w:val="en-US" w:eastAsia="zh-CN"/>
        </w:rPr>
        <w:t xml:space="preserve">        </w:t>
      </w:r>
    </w:p>
    <w:p w14:paraId="332233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0000FF"/>
          <w:sz w:val="32"/>
          <w:szCs w:val="32"/>
          <w:lang w:val="en-US" w:eastAsia="zh-CN"/>
        </w:rPr>
        <w:t xml:space="preserve">  </w:t>
      </w:r>
    </w:p>
    <w:p w14:paraId="663F17A1">
      <w:pPr>
        <w:pStyle w:val="3"/>
        <w:ind w:left="0" w:leftChars="0" w:firstLine="0" w:firstLineChars="0"/>
        <w:jc w:val="both"/>
        <w:rPr>
          <w:rFonts w:hint="default" w:ascii="Times New Roman" w:hAnsi="Times New Roman" w:eastAsia="仿宋_GB2312" w:cs="Times New Roman"/>
          <w:color w:val="auto"/>
          <w:sz w:val="32"/>
          <w:szCs w:val="32"/>
          <w:lang w:val="en-US" w:eastAsia="zh-CN"/>
        </w:rPr>
        <w:sectPr>
          <w:type w:val="continuous"/>
          <w:pgSz w:w="11906" w:h="16838"/>
          <w:pgMar w:top="1587" w:right="1531" w:bottom="1417" w:left="1531" w:header="851" w:footer="992" w:gutter="0"/>
          <w:pgNumType w:fmt="decimal"/>
          <w:cols w:equalWidth="0" w:num="2">
            <w:col w:w="4209" w:space="425"/>
            <w:col w:w="4209"/>
          </w:cols>
          <w:docGrid w:type="lines" w:linePitch="312" w:charSpace="0"/>
        </w:sectPr>
      </w:pPr>
    </w:p>
    <w:p w14:paraId="4FE046A9">
      <w:pPr>
        <w:pStyle w:val="3"/>
        <w:ind w:left="0" w:leftChars="0" w:firstLine="0" w:firstLineChars="0"/>
        <w:jc w:val="both"/>
        <w:rPr>
          <w:rFonts w:hint="default" w:ascii="Times New Roman" w:hAnsi="Times New Roman" w:eastAsia="仿宋_GB2312" w:cs="Times New Roman"/>
          <w:color w:val="auto"/>
          <w:sz w:val="32"/>
          <w:szCs w:val="32"/>
          <w:lang w:val="en-US" w:eastAsia="zh-CN"/>
        </w:rPr>
      </w:pPr>
    </w:p>
    <w:p w14:paraId="687E3CB4">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242185" cy="3258185"/>
            <wp:effectExtent l="0" t="0" r="5715" b="18415"/>
            <wp:docPr id="20" name="图片 8" descr="ScreenShot_2026-04-22_152915_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ScreenShot_2026-04-22_152915_156"/>
                    <pic:cNvPicPr>
                      <a:picLocks noChangeAspect="1"/>
                    </pic:cNvPicPr>
                  </pic:nvPicPr>
                  <pic:blipFill>
                    <a:blip r:embed="rId25"/>
                    <a:stretch>
                      <a:fillRect/>
                    </a:stretch>
                  </pic:blipFill>
                  <pic:spPr>
                    <a:xfrm>
                      <a:off x="0" y="0"/>
                      <a:ext cx="2242185" cy="3258185"/>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drawing>
          <wp:inline distT="0" distB="0" distL="114300" distR="114300">
            <wp:extent cx="2258695" cy="3257550"/>
            <wp:effectExtent l="0" t="0" r="8255" b="0"/>
            <wp:docPr id="19" name="图片 7" descr="QQ截图2026042215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QQ截图20260422152407"/>
                    <pic:cNvPicPr>
                      <a:picLocks noChangeAspect="1"/>
                    </pic:cNvPicPr>
                  </pic:nvPicPr>
                  <pic:blipFill>
                    <a:blip r:embed="rId26"/>
                    <a:stretch>
                      <a:fillRect/>
                    </a:stretch>
                  </pic:blipFill>
                  <pic:spPr>
                    <a:xfrm>
                      <a:off x="0" y="0"/>
                      <a:ext cx="2258695" cy="3257550"/>
                    </a:xfrm>
                    <a:prstGeom prst="rect">
                      <a:avLst/>
                    </a:prstGeom>
                    <a:noFill/>
                    <a:ln>
                      <a:noFill/>
                    </a:ln>
                  </pic:spPr>
                </pic:pic>
              </a:graphicData>
            </a:graphic>
          </wp:inline>
        </w:drawing>
      </w:r>
    </w:p>
    <w:p w14:paraId="74D105B6">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center"/>
        <w:textAlignment w:val="auto"/>
        <w:rPr>
          <w:rFonts w:hint="default" w:ascii="Times New Roman" w:hAnsi="Times New Roman" w:eastAsia="仿宋_GB2312" w:cs="Times New Roman"/>
          <w:b w:val="0"/>
          <w:bCs w:val="0"/>
          <w:color w:val="auto"/>
          <w:sz w:val="32"/>
          <w:szCs w:val="32"/>
          <w:lang w:val="en-US" w:eastAsia="zh-CN"/>
        </w:rPr>
        <w:sectPr>
          <w:type w:val="continuous"/>
          <w:pgSz w:w="11906" w:h="16838"/>
          <w:pgMar w:top="1587" w:right="1531" w:bottom="1417" w:left="1531" w:header="851" w:footer="992" w:gutter="0"/>
          <w:pgNumType w:fmt="decimal"/>
          <w:cols w:space="425" w:num="1"/>
          <w:docGrid w:type="lines" w:linePitch="312" w:charSpace="0"/>
        </w:sectPr>
      </w:pPr>
    </w:p>
    <w:p w14:paraId="68ED8D4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2025年5月20日</w:t>
      </w:r>
    </w:p>
    <w:p w14:paraId="76989E2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lang w:val="en-US" w:eastAsia="zh-CN"/>
        </w:rPr>
      </w:pPr>
      <w:r>
        <w:rPr>
          <w:rFonts w:hint="default" w:ascii="Times New Roman" w:hAnsi="Times New Roman" w:eastAsia="仿宋" w:cs="Times New Roman"/>
          <w:b w:val="0"/>
          <w:bCs w:val="0"/>
          <w:color w:val="auto"/>
          <w:sz w:val="32"/>
          <w:szCs w:val="32"/>
          <w:lang w:val="en-US" w:eastAsia="zh-CN"/>
        </w:rPr>
        <w:t>《大庆融媒体》公众号刊发</w:t>
      </w:r>
    </w:p>
    <w:p w14:paraId="5A84133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2025年7月26日</w:t>
      </w:r>
    </w:p>
    <w:p w14:paraId="746A0D9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《大庆融媒体》公众号刊发</w:t>
      </w:r>
    </w:p>
    <w:p w14:paraId="5DD80A7D">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color w:val="auto"/>
          <w:sz w:val="32"/>
          <w:szCs w:val="32"/>
          <w:lang w:val="en-US" w:eastAsia="zh-CN"/>
        </w:rPr>
        <w:sectPr>
          <w:type w:val="continuous"/>
          <w:pgSz w:w="11906" w:h="16838"/>
          <w:pgMar w:top="1587" w:right="1531" w:bottom="1417" w:left="1531" w:header="851" w:footer="992" w:gutter="0"/>
          <w:pgNumType w:fmt="decimal"/>
          <w:cols w:equalWidth="0" w:num="2">
            <w:col w:w="4209" w:space="425"/>
            <w:col w:w="4209"/>
          </w:cols>
          <w:docGrid w:type="lines" w:linePitch="312" w:charSpace="0"/>
        </w:sectPr>
      </w:pPr>
    </w:p>
    <w:p w14:paraId="4B40445B">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val="en-US" w:eastAsia="zh-CN"/>
        </w:rPr>
        <w:t>2.</w:t>
      </w:r>
      <w:r>
        <w:rPr>
          <w:rFonts w:hint="default" w:ascii="Times New Roman" w:hAnsi="Times New Roman" w:eastAsia="楷体_GB2312" w:cs="Times New Roman"/>
          <w:b/>
          <w:bCs/>
          <w:color w:val="auto"/>
          <w:sz w:val="32"/>
          <w:szCs w:val="32"/>
        </w:rPr>
        <w:t>灾难和事故报道</w:t>
      </w:r>
    </w:p>
    <w:p w14:paraId="356AE0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color w:val="auto"/>
          <w:sz w:val="32"/>
          <w:szCs w:val="32"/>
          <w:lang w:val="en-US" w:eastAsia="zh-CN"/>
        </w:rPr>
        <w:t>坚持生命至上，充分彰显人文关怀，第一时间回应社会关切。全媒体及时发布预报预警信息，普及防灾减灾知识。播发《灾害来临，如何应对？》等避险指南，制作《萌萌油油话安全》系列公益广告普及安全常识。开设“强化安全意识 筑牢安全防线”“国际减灾日”等专题专栏，播发《防灾减灾·生命护航》等新闻，有效提升市民防灾减灾意识和自救互救能力。</w:t>
      </w:r>
      <w:r>
        <w:rPr>
          <w:rFonts w:hint="default" w:ascii="Times New Roman" w:hAnsi="Times New Roman" w:eastAsia="仿宋" w:cs="Times New Roman"/>
          <w:b/>
          <w:bCs/>
          <w:color w:val="0000FF"/>
          <w:sz w:val="32"/>
          <w:szCs w:val="32"/>
          <w:lang w:val="en-US" w:eastAsia="zh-CN"/>
        </w:rPr>
        <w:t xml:space="preserve">   </w:t>
      </w:r>
    </w:p>
    <w:p w14:paraId="732E2137">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drawing>
          <wp:inline distT="0" distB="0" distL="114300" distR="114300">
            <wp:extent cx="1967865" cy="3934460"/>
            <wp:effectExtent l="0" t="0" r="13335" b="8890"/>
            <wp:docPr id="21"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1"/>
                    <pic:cNvPicPr>
                      <a:picLocks noChangeAspect="1"/>
                    </pic:cNvPicPr>
                  </pic:nvPicPr>
                  <pic:blipFill>
                    <a:blip r:embed="rId27"/>
                    <a:stretch>
                      <a:fillRect/>
                    </a:stretch>
                  </pic:blipFill>
                  <pic:spPr>
                    <a:xfrm>
                      <a:off x="0" y="0"/>
                      <a:ext cx="1967865" cy="3934460"/>
                    </a:xfrm>
                    <a:prstGeom prst="rect">
                      <a:avLst/>
                    </a:prstGeom>
                    <a:noFill/>
                    <a:ln>
                      <a:noFill/>
                    </a:ln>
                  </pic:spPr>
                </pic:pic>
              </a:graphicData>
            </a:graphic>
          </wp:inline>
        </w:drawing>
      </w:r>
    </w:p>
    <w:p w14:paraId="270222AF">
      <w:pPr>
        <w:keepNext w:val="0"/>
        <w:keepLines w:val="0"/>
        <w:pageBreakBefore w:val="0"/>
        <w:widowControl w:val="0"/>
        <w:kinsoku/>
        <w:wordWrap/>
        <w:overflowPunct/>
        <w:topLinePunct w:val="0"/>
        <w:autoSpaceDE/>
        <w:autoSpaceDN/>
        <w:bidi w:val="0"/>
        <w:adjustRightInd/>
        <w:snapToGrid/>
        <w:spacing w:line="600" w:lineRule="exact"/>
        <w:ind w:firstLine="960" w:firstLineChars="300"/>
        <w:textAlignment w:val="auto"/>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2025年10月13日《大庆今晚30分》公众号刊发</w:t>
      </w:r>
    </w:p>
    <w:p w14:paraId="0FD719AD">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3.以人为本</w:t>
      </w:r>
    </w:p>
    <w:p w14:paraId="618559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b w:val="0"/>
          <w:bCs w:val="0"/>
          <w:color w:val="auto"/>
          <w:sz w:val="32"/>
          <w:szCs w:val="32"/>
          <w:lang w:val="en-US" w:eastAsia="zh-CN"/>
        </w:rPr>
        <w:t>坚持以人民为中心，做有温度的报道。深入践行“走基层、转作风、改文风”，采写“新春走基层”报道70余篇。推出“守一隅静好 暖万家灯火”系列报道12篇，致敬默默守护城市的平凡英雄。开设“我与大庆的故事”专栏，播发报道48篇，讲述平凡人的奉献故事。着力打造“温暖大庆”城市人文IP，制作《山河万里 家在大庆》等5期精品短视频，发布《生死时速10分钟！》等多篇温暖主题新闻，策划系列访谈播发道德楷模、龙江好人等故事43篇，有效激发社会正能量。</w:t>
      </w:r>
    </w:p>
    <w:p w14:paraId="31E3BDBE">
      <w:pPr>
        <w:widowControl w:val="0"/>
        <w:numPr>
          <w:ilvl w:val="0"/>
          <w:numId w:val="0"/>
        </w:numPr>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drawing>
          <wp:inline distT="0" distB="0" distL="114300" distR="114300">
            <wp:extent cx="4764405" cy="2890520"/>
            <wp:effectExtent l="0" t="0" r="17145" b="5080"/>
            <wp:docPr id="23" name="图片 10" descr="为战友“出征”保驾护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为战友“出征”保驾护航"/>
                    <pic:cNvPicPr>
                      <a:picLocks noChangeAspect="1"/>
                    </pic:cNvPicPr>
                  </pic:nvPicPr>
                  <pic:blipFill>
                    <a:blip r:embed="rId28"/>
                    <a:stretch>
                      <a:fillRect/>
                    </a:stretch>
                  </pic:blipFill>
                  <pic:spPr>
                    <a:xfrm>
                      <a:off x="0" y="0"/>
                      <a:ext cx="4764405" cy="2890520"/>
                    </a:xfrm>
                    <a:prstGeom prst="rect">
                      <a:avLst/>
                    </a:prstGeom>
                    <a:noFill/>
                    <a:ln>
                      <a:noFill/>
                    </a:ln>
                  </pic:spPr>
                </pic:pic>
              </a:graphicData>
            </a:graphic>
          </wp:inline>
        </w:drawing>
      </w:r>
      <w:r>
        <w:rPr>
          <w:rFonts w:hint="default" w:ascii="Times New Roman" w:hAnsi="Times New Roman" w:cs="Times New Roman"/>
          <w:lang w:val="en-US" w:eastAsia="zh-CN"/>
        </w:rPr>
        <w:t xml:space="preserve">  </w:t>
      </w:r>
    </w:p>
    <w:p w14:paraId="34DC9BD1">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2025年1月14日电视《大庆新闻》播出</w:t>
      </w:r>
    </w:p>
    <w:p w14:paraId="75C09BAE">
      <w:pPr>
        <w:pStyle w:val="4"/>
        <w:rPr>
          <w:rFonts w:hint="default" w:ascii="Times New Roman" w:hAnsi="Times New Roman" w:cs="Times New Roman"/>
          <w:lang w:val="en-US" w:eastAsia="zh-CN"/>
        </w:rPr>
      </w:pPr>
    </w:p>
    <w:p w14:paraId="4448497F">
      <w:pPr>
        <w:pStyle w:val="4"/>
        <w:rPr>
          <w:rFonts w:hint="default" w:ascii="Times New Roman" w:hAnsi="Times New Roman" w:cs="Times New Roman"/>
          <w:lang w:val="en-US" w:eastAsia="zh-CN"/>
        </w:rPr>
      </w:pPr>
      <w:r>
        <w:rPr>
          <w:rFonts w:hint="default"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lang w:val="en-US" w:eastAsia="zh-CN"/>
        </w:rPr>
        <w:drawing>
          <wp:inline distT="0" distB="0" distL="114300" distR="114300">
            <wp:extent cx="2381250" cy="3693795"/>
            <wp:effectExtent l="0" t="0" r="0" b="1905"/>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9"/>
                    <a:stretch>
                      <a:fillRect/>
                    </a:stretch>
                  </pic:blipFill>
                  <pic:spPr>
                    <a:xfrm>
                      <a:off x="0" y="0"/>
                      <a:ext cx="2381250" cy="3693795"/>
                    </a:xfrm>
                    <a:prstGeom prst="rect">
                      <a:avLst/>
                    </a:prstGeom>
                  </pic:spPr>
                </pic:pic>
              </a:graphicData>
            </a:graphic>
          </wp:inline>
        </w:drawing>
      </w:r>
    </w:p>
    <w:p w14:paraId="4BDC589F">
      <w:pPr>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2025年12月31日《大庆融媒体》视频号播发</w:t>
      </w:r>
    </w:p>
    <w:p w14:paraId="66C83D25">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黑体" w:cs="Times New Roman"/>
          <w:b/>
          <w:bCs/>
          <w:color w:val="auto"/>
          <w:sz w:val="32"/>
          <w:szCs w:val="32"/>
        </w:rPr>
      </w:pPr>
      <w:r>
        <w:rPr>
          <w:rFonts w:hint="default" w:ascii="Times New Roman" w:hAnsi="Times New Roman" w:eastAsia="黑体" w:cs="Times New Roman"/>
          <w:b/>
          <w:bCs/>
          <w:color w:val="auto"/>
          <w:sz w:val="32"/>
          <w:szCs w:val="32"/>
          <w:lang w:eastAsia="zh-CN"/>
        </w:rPr>
        <w:t>文化</w:t>
      </w:r>
      <w:r>
        <w:rPr>
          <w:rFonts w:hint="default" w:ascii="Times New Roman" w:hAnsi="Times New Roman" w:eastAsia="黑体" w:cs="Times New Roman"/>
          <w:b/>
          <w:bCs/>
          <w:color w:val="auto"/>
          <w:sz w:val="32"/>
          <w:szCs w:val="32"/>
        </w:rPr>
        <w:t>责任</w:t>
      </w:r>
    </w:p>
    <w:p w14:paraId="0F8F0BA5">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val="en-US" w:eastAsia="zh-CN"/>
        </w:rPr>
        <w:t>1.</w:t>
      </w:r>
      <w:r>
        <w:rPr>
          <w:rFonts w:hint="default" w:ascii="Times New Roman" w:hAnsi="Times New Roman" w:eastAsia="楷体_GB2312" w:cs="Times New Roman"/>
          <w:b/>
          <w:bCs/>
          <w:color w:val="auto"/>
          <w:sz w:val="32"/>
          <w:szCs w:val="32"/>
          <w:lang w:eastAsia="zh-CN"/>
        </w:rPr>
        <w:t>弘扬践行社会主义核心价值观</w:t>
      </w:r>
    </w:p>
    <w:p w14:paraId="41AF1C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推出“党旗在基层一线高高飘扬”专栏，报道基层典型事迹。制作播出《文明是最美的风景》《诚信》等公益广告，全平台全年累计播出3.8万次。音乐思政课走进市委党校、经开区等地，覆盖受众近5000人。开设“弘扬大庆精神 凝聚奋进力量”专栏，通过新闻报道、理论阐释、主题展播等形式，持续传承弘扬大庆精神（铁人精神）。</w:t>
      </w:r>
    </w:p>
    <w:p w14:paraId="52BE5C54">
      <w:pPr>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drawing>
          <wp:inline distT="0" distB="0" distL="114300" distR="114300">
            <wp:extent cx="4794250" cy="2757805"/>
            <wp:effectExtent l="0" t="0" r="6350" b="444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0"/>
                    <a:stretch>
                      <a:fillRect/>
                    </a:stretch>
                  </pic:blipFill>
                  <pic:spPr>
                    <a:xfrm>
                      <a:off x="0" y="0"/>
                      <a:ext cx="4794250" cy="2757805"/>
                    </a:xfrm>
                    <a:prstGeom prst="rect">
                      <a:avLst/>
                    </a:prstGeom>
                    <a:noFill/>
                    <a:ln>
                      <a:noFill/>
                    </a:ln>
                  </pic:spPr>
                </pic:pic>
              </a:graphicData>
            </a:graphic>
          </wp:inline>
        </w:drawing>
      </w:r>
    </w:p>
    <w:p w14:paraId="53EEE4D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2025年5月25日电视《大庆新闻》播出</w:t>
      </w:r>
    </w:p>
    <w:p w14:paraId="7A5A88D9">
      <w:pPr>
        <w:numPr>
          <w:ilvl w:val="0"/>
          <w:numId w:val="0"/>
        </w:num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809490" cy="2710815"/>
            <wp:effectExtent l="0" t="0" r="10160" b="13335"/>
            <wp:docPr id="26" name="图片 1" descr="贾晓亮：守护好亿万网民的清朗家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贾晓亮：守护好亿万网民的清朗家园"/>
                    <pic:cNvPicPr>
                      <a:picLocks noChangeAspect="1"/>
                    </pic:cNvPicPr>
                  </pic:nvPicPr>
                  <pic:blipFill>
                    <a:blip r:embed="rId31"/>
                    <a:stretch>
                      <a:fillRect/>
                    </a:stretch>
                  </pic:blipFill>
                  <pic:spPr>
                    <a:xfrm>
                      <a:off x="0" y="0"/>
                      <a:ext cx="4809490" cy="2710815"/>
                    </a:xfrm>
                    <a:prstGeom prst="rect">
                      <a:avLst/>
                    </a:prstGeom>
                    <a:noFill/>
                    <a:ln>
                      <a:noFill/>
                    </a:ln>
                  </pic:spPr>
                </pic:pic>
              </a:graphicData>
            </a:graphic>
          </wp:inline>
        </w:drawing>
      </w:r>
    </w:p>
    <w:p w14:paraId="18E64F16">
      <w:pPr>
        <w:numPr>
          <w:ilvl w:val="0"/>
          <w:numId w:val="0"/>
        </w:numPr>
        <w:ind w:left="1680" w:hanging="2560" w:hangingChars="800"/>
        <w:jc w:val="cente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2025年7月1日电视《大庆新闻》播出</w:t>
      </w:r>
    </w:p>
    <w:p w14:paraId="7730EB44">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val="en-US" w:eastAsia="zh-CN"/>
        </w:rPr>
        <w:t>2.</w:t>
      </w:r>
      <w:r>
        <w:rPr>
          <w:rFonts w:hint="default" w:ascii="Times New Roman" w:hAnsi="Times New Roman" w:eastAsia="楷体_GB2312" w:cs="Times New Roman"/>
          <w:b/>
          <w:bCs/>
          <w:color w:val="auto"/>
          <w:sz w:val="32"/>
          <w:szCs w:val="32"/>
          <w:lang w:eastAsia="zh-CN"/>
        </w:rPr>
        <w:t>传承繁荣优秀传统文化</w:t>
      </w:r>
    </w:p>
    <w:p w14:paraId="6C98882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val="0"/>
          <w:bCs w:val="0"/>
          <w:color w:val="auto"/>
          <w:sz w:val="32"/>
          <w:szCs w:val="32"/>
          <w:lang w:val="en-US" w:eastAsia="zh-CN"/>
        </w:rPr>
        <w:t>围绕春节、元宵等传统节日，开设“网络中国节”专栏，播发相关报道40余篇，围绕传统节日策划制作系列短视频、海报等融媒产品。围绕大庆油田发现66周年、首个大庆精神（铁人精神）学习宣传日等节点，推出《人民楷模王启民》等文化精品，在广播、新媒体及央级平台同步播出。</w:t>
      </w:r>
      <w:r>
        <w:rPr>
          <w:rFonts w:hint="default" w:ascii="Times New Roman" w:hAnsi="Times New Roman" w:eastAsia="仿宋" w:cs="Times New Roman"/>
          <w:sz w:val="32"/>
          <w:szCs w:val="32"/>
          <w:lang w:val="en-US" w:eastAsia="zh-CN"/>
        </w:rPr>
        <w:t xml:space="preserve">  </w:t>
      </w:r>
    </w:p>
    <w:p w14:paraId="7B8C804D">
      <w:pPr>
        <w:numPr>
          <w:ilvl w:val="0"/>
          <w:numId w:val="0"/>
        </w:numPr>
        <w:rPr>
          <w:rFonts w:hint="default" w:ascii="Times New Roman" w:hAnsi="Times New Roman" w:eastAsia="宋体"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1864360" cy="3258185"/>
            <wp:effectExtent l="0" t="0" r="2540" b="1841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2"/>
                    <a:srcRect b="2608"/>
                    <a:stretch>
                      <a:fillRect/>
                    </a:stretch>
                  </pic:blipFill>
                  <pic:spPr>
                    <a:xfrm>
                      <a:off x="0" y="0"/>
                      <a:ext cx="1864360" cy="3258185"/>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eastAsia="宋体" w:cs="Times New Roman"/>
          <w:lang w:eastAsia="zh-CN"/>
        </w:rPr>
        <w:drawing>
          <wp:inline distT="0" distB="0" distL="114300" distR="114300">
            <wp:extent cx="1974215" cy="3258185"/>
            <wp:effectExtent l="0" t="0" r="6985" b="18415"/>
            <wp:docPr id="33" name="图片 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03"/>
                    <pic:cNvPicPr>
                      <a:picLocks noChangeAspect="1"/>
                    </pic:cNvPicPr>
                  </pic:nvPicPr>
                  <pic:blipFill>
                    <a:blip r:embed="rId33"/>
                    <a:stretch>
                      <a:fillRect/>
                    </a:stretch>
                  </pic:blipFill>
                  <pic:spPr>
                    <a:xfrm>
                      <a:off x="0" y="0"/>
                      <a:ext cx="1974215" cy="3258185"/>
                    </a:xfrm>
                    <a:prstGeom prst="rect">
                      <a:avLst/>
                    </a:prstGeom>
                    <a:noFill/>
                    <a:ln>
                      <a:noFill/>
                    </a:ln>
                  </pic:spPr>
                </pic:pic>
              </a:graphicData>
            </a:graphic>
          </wp:inline>
        </w:drawing>
      </w:r>
    </w:p>
    <w:p w14:paraId="6AB9D09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1600" w:firstLineChars="500"/>
        <w:textAlignment w:val="auto"/>
        <w:rPr>
          <w:rFonts w:hint="default" w:ascii="Times New Roman" w:hAnsi="Times New Roman" w:eastAsia="仿宋_GB2312" w:cs="Times New Roman"/>
          <w:sz w:val="32"/>
          <w:szCs w:val="32"/>
          <w:lang w:val="en-US" w:eastAsia="zh-CN"/>
        </w:rPr>
        <w:sectPr>
          <w:type w:val="continuous"/>
          <w:pgSz w:w="11906" w:h="16838"/>
          <w:pgMar w:top="1587" w:right="1531" w:bottom="1417" w:left="1531" w:header="851" w:footer="992" w:gutter="0"/>
          <w:pgNumType w:fmt="decimal"/>
          <w:cols w:space="425" w:num="1"/>
          <w:docGrid w:type="lines" w:linePitch="312" w:charSpace="0"/>
        </w:sectPr>
      </w:pPr>
    </w:p>
    <w:p w14:paraId="64A1B13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2025年1月28日</w:t>
      </w:r>
    </w:p>
    <w:p w14:paraId="37FE5DC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《大庆融媒体》公众号发布</w:t>
      </w:r>
    </w:p>
    <w:p w14:paraId="26F19B5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2025年10月6日</w:t>
      </w:r>
    </w:p>
    <w:p w14:paraId="1C10BBC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《今晚30分》视频号发布</w:t>
      </w:r>
    </w:p>
    <w:p w14:paraId="73864B27">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center"/>
        <w:textAlignment w:val="auto"/>
        <w:rPr>
          <w:rFonts w:hint="default" w:ascii="Times New Roman" w:hAnsi="Times New Roman" w:eastAsia="楷体_GB2312" w:cs="Times New Roman"/>
          <w:b/>
          <w:bCs/>
          <w:color w:val="auto"/>
          <w:sz w:val="32"/>
          <w:szCs w:val="32"/>
          <w:lang w:val="en-US" w:eastAsia="zh-CN"/>
        </w:rPr>
        <w:sectPr>
          <w:type w:val="continuous"/>
          <w:pgSz w:w="11906" w:h="16838"/>
          <w:pgMar w:top="1587" w:right="1531" w:bottom="1417" w:left="1531" w:header="851" w:footer="992" w:gutter="0"/>
          <w:pgNumType w:fmt="decimal"/>
          <w:cols w:equalWidth="0" w:num="2">
            <w:col w:w="4209" w:space="425"/>
            <w:col w:w="4209"/>
          </w:cols>
          <w:docGrid w:type="lines" w:linePitch="312" w:charSpace="0"/>
        </w:sectPr>
      </w:pPr>
    </w:p>
    <w:p w14:paraId="4C046314">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楷体_GB2312" w:cs="Times New Roman"/>
          <w:b/>
          <w:bCs/>
          <w:color w:val="auto"/>
          <w:sz w:val="32"/>
          <w:szCs w:val="32"/>
          <w:lang w:eastAsia="zh-CN"/>
        </w:rPr>
      </w:pPr>
      <w:r>
        <w:rPr>
          <w:rFonts w:hint="default" w:ascii="Times New Roman" w:hAnsi="Times New Roman" w:eastAsia="楷体_GB2312" w:cs="Times New Roman"/>
          <w:b/>
          <w:bCs/>
          <w:color w:val="auto"/>
          <w:sz w:val="32"/>
          <w:szCs w:val="32"/>
          <w:lang w:val="en-US" w:eastAsia="zh-CN"/>
        </w:rPr>
        <w:t>3.</w:t>
      </w:r>
      <w:r>
        <w:rPr>
          <w:rFonts w:hint="default" w:ascii="Times New Roman" w:hAnsi="Times New Roman" w:eastAsia="楷体_GB2312" w:cs="Times New Roman"/>
          <w:b/>
          <w:bCs/>
          <w:color w:val="auto"/>
          <w:sz w:val="32"/>
          <w:szCs w:val="32"/>
          <w:lang w:eastAsia="zh-CN"/>
        </w:rPr>
        <w:t>推动提升科学素养</w:t>
      </w:r>
    </w:p>
    <w:p w14:paraId="083CC3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坚持科技新闻报道的科学严谨原则，及时报道科技创新、文教事业发展成就，播发《市科学技术馆：发挥科普教育作用》《国家光伏储能实证实验平台成果丰硕》等报道，普及科学知识，为提升市民科学文化素质提供有力支撑。</w:t>
      </w:r>
    </w:p>
    <w:p w14:paraId="6793F985">
      <w:pPr>
        <w:pStyle w:val="3"/>
        <w:widowControl w:val="0"/>
        <w:numPr>
          <w:ilvl w:val="0"/>
          <w:numId w:val="0"/>
        </w:numPr>
        <w:jc w:val="both"/>
        <w:rPr>
          <w:rFonts w:hint="default" w:ascii="Times New Roman" w:hAnsi="Times New Roman" w:eastAsia="宋体" w:cs="Times New Roman"/>
          <w:b w:val="0"/>
          <w:bCs w:val="0"/>
          <w:color w:val="0000FF"/>
          <w:sz w:val="32"/>
          <w:szCs w:val="32"/>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781550" cy="2890520"/>
            <wp:effectExtent l="0" t="0" r="0" b="508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4"/>
                    <a:stretch>
                      <a:fillRect/>
                    </a:stretch>
                  </pic:blipFill>
                  <pic:spPr>
                    <a:xfrm>
                      <a:off x="0" y="0"/>
                      <a:ext cx="4781550" cy="2890520"/>
                    </a:xfrm>
                    <a:prstGeom prst="rect">
                      <a:avLst/>
                    </a:prstGeom>
                    <a:noFill/>
                    <a:ln>
                      <a:noFill/>
                    </a:ln>
                  </pic:spPr>
                </pic:pic>
              </a:graphicData>
            </a:graphic>
          </wp:inline>
        </w:drawing>
      </w:r>
      <w:r>
        <w:rPr>
          <w:rFonts w:hint="default" w:ascii="Times New Roman" w:hAnsi="Times New Roman" w:cs="Times New Roman"/>
          <w:lang w:val="en-US" w:eastAsia="zh-CN"/>
        </w:rPr>
        <w:t xml:space="preserve"> </w:t>
      </w:r>
    </w:p>
    <w:p w14:paraId="6BBD50C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2025年4月6日电视《大庆新闻》播出</w:t>
      </w:r>
    </w:p>
    <w:p w14:paraId="4F4C4A95">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七、安全责任</w:t>
      </w:r>
    </w:p>
    <w:p w14:paraId="183BDD0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1.安全刊播全年零事故</w:t>
      </w:r>
    </w:p>
    <w:p w14:paraId="2F4874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kern w:val="0"/>
          <w:sz w:val="32"/>
          <w:szCs w:val="32"/>
          <w:lang w:val="en-US" w:eastAsia="zh-CN" w:bidi="ar"/>
        </w:rPr>
      </w:pPr>
      <w:r>
        <w:rPr>
          <w:rFonts w:hint="default" w:ascii="Times New Roman" w:hAnsi="Times New Roman" w:eastAsia="仿宋" w:cs="Times New Roman"/>
          <w:kern w:val="0"/>
          <w:sz w:val="32"/>
          <w:szCs w:val="32"/>
          <w:lang w:val="en-US" w:eastAsia="zh-CN" w:bidi="ar"/>
        </w:rPr>
        <w:t>深入贯彻落实习近平总书记关于意识形态和宣传思想文化工作的重要指示精神，牢固树立“安全第一、万无一失”理念，将安全刊播要求融入全流程各环节。2025年，广播累计安全播出8760小时，电视累计安全播出7300小时，全年未发生政治导向错误、内容安全事故及技术播出事故。针对全国两会、国庆等重要保障期，提前制定专项方案，严格落实领导带班、24小时值守和“零报告”制度，圆满完成各项保障任务。</w:t>
      </w:r>
    </w:p>
    <w:p w14:paraId="0B6F28D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2.闭环管理制度执行到位</w:t>
      </w:r>
    </w:p>
    <w:p w14:paraId="42C020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 w:val="0"/>
          <w:bCs w:val="0"/>
          <w:kern w:val="0"/>
          <w:sz w:val="32"/>
          <w:szCs w:val="32"/>
          <w:lang w:val="en-US" w:eastAsia="zh-CN" w:bidi="ar"/>
        </w:rPr>
      </w:pPr>
      <w:r>
        <w:rPr>
          <w:rFonts w:hint="default" w:ascii="Times New Roman" w:hAnsi="Times New Roman" w:eastAsia="仿宋" w:cs="Times New Roman"/>
          <w:b w:val="0"/>
          <w:bCs w:val="0"/>
          <w:kern w:val="0"/>
          <w:sz w:val="32"/>
          <w:szCs w:val="32"/>
          <w:lang w:val="en-US" w:eastAsia="zh-CN" w:bidi="ar"/>
        </w:rPr>
        <w:t>严格执行《三级审看制度》《播前审看制度》《重播重审制度》等各项安全播出管理制度，所有排播节目均做到播前审看、重播重审，流程闭环、责任到人。重大节点、重要活动期间建立层级值守监审机制，杜绝播出风险隐患，确保节目刊播安全平稳。</w:t>
      </w:r>
    </w:p>
    <w:p w14:paraId="65D0F57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3.完善应急预案规范处置流程</w:t>
      </w:r>
    </w:p>
    <w:p w14:paraId="016775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left"/>
        <w:textAlignment w:val="auto"/>
        <w:rPr>
          <w:rFonts w:hint="default" w:ascii="Times New Roman" w:hAnsi="Times New Roman" w:eastAsia="仿宋" w:cs="Times New Roman"/>
          <w:b w:val="0"/>
          <w:bCs w:val="0"/>
          <w:kern w:val="0"/>
          <w:sz w:val="32"/>
          <w:szCs w:val="32"/>
          <w:lang w:val="en-US" w:eastAsia="zh-CN" w:bidi="ar"/>
        </w:rPr>
      </w:pPr>
      <w:r>
        <w:rPr>
          <w:rFonts w:hint="default" w:ascii="Times New Roman" w:hAnsi="Times New Roman" w:eastAsia="仿宋" w:cs="Times New Roman"/>
          <w:b w:val="0"/>
          <w:bCs w:val="0"/>
          <w:kern w:val="0"/>
          <w:sz w:val="32"/>
          <w:szCs w:val="32"/>
          <w:lang w:val="en-US" w:eastAsia="zh-CN" w:bidi="ar"/>
        </w:rPr>
        <w:t>2025年2月，编制完成《广播电视播出应急操作预案（2025版）》，构建覆盖播出全场景的应急处置体系。针对信号源故障、供电中断、网络安全等突发场景，制定标准化处置流程，明确故障判断、信号切换、应急备份、报告报备等操作规范。配套完善值班值守、应急演练及责任追究机制，有效提升应急响应能力。</w:t>
      </w:r>
    </w:p>
    <w:p w14:paraId="700EA8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八、道德责任</w:t>
      </w:r>
    </w:p>
    <w:p w14:paraId="7B16083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sz w:val="32"/>
          <w:szCs w:val="32"/>
        </w:rPr>
      </w:pPr>
      <w:r>
        <w:rPr>
          <w:rFonts w:hint="default" w:ascii="Times New Roman" w:hAnsi="Times New Roman" w:eastAsia="楷体" w:cs="Times New Roman"/>
          <w:b/>
          <w:bCs/>
          <w:sz w:val="32"/>
          <w:szCs w:val="32"/>
        </w:rPr>
        <w:t>1.遵守职业规范</w:t>
      </w:r>
    </w:p>
    <w:p w14:paraId="5A06A4E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left"/>
        <w:textAlignment w:val="auto"/>
        <w:rPr>
          <w:rFonts w:hint="default" w:ascii="Times New Roman" w:hAnsi="Times New Roman" w:eastAsia="仿宋" w:cs="Times New Roman"/>
          <w:b w:val="0"/>
          <w:bCs w:val="0"/>
          <w:kern w:val="0"/>
          <w:sz w:val="32"/>
          <w:szCs w:val="32"/>
          <w:lang w:val="en-US" w:eastAsia="zh-CN" w:bidi="ar"/>
        </w:rPr>
      </w:pPr>
      <w:r>
        <w:rPr>
          <w:rFonts w:hint="default" w:ascii="Times New Roman" w:hAnsi="Times New Roman" w:eastAsia="仿宋" w:cs="Times New Roman"/>
          <w:b w:val="0"/>
          <w:bCs w:val="0"/>
          <w:kern w:val="0"/>
          <w:sz w:val="32"/>
          <w:szCs w:val="32"/>
          <w:lang w:val="en-US" w:eastAsia="zh-CN" w:bidi="ar"/>
        </w:rPr>
        <w:t>中心（台）通过健全制度规定、深化业务培训、严防虚假新闻、禁止有偿新闻与有偿不闻等措施，持续加强新闻职业道德建设。加强新闻从业人员管理，严格遵守《中国新闻工作者职业道德准则》，坚持新闻真实性原则，自觉抵制低俗、庸俗、媚俗信息。严格执行新闻报道与经营活动分开原则，规定广告经营人员不得申领记者证，不得以新闻报道形式变相发布广告。树立版权意识，尊重原创内容及他人作品著作权，反对抄袭和剽窃行为。</w:t>
      </w:r>
    </w:p>
    <w:p w14:paraId="0F624BA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2.维护社会公德</w:t>
      </w:r>
    </w:p>
    <w:p w14:paraId="26DE81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引导从业人员自觉承担社会责任，积极传播社会主义核心价值观，加强道德修养、强化道德自律，营造风清气正的良好氛围。坚决抵制“四风”，鞭挞假恶丑，讴歌真善美，弘扬社会正气，推动形成良好社会风尚。</w:t>
      </w:r>
    </w:p>
    <w:p w14:paraId="40D4C2C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楷体" w:cs="Times New Roman"/>
          <w:b/>
          <w:bCs/>
          <w:sz w:val="32"/>
          <w:szCs w:val="32"/>
        </w:rPr>
        <w:t>3.接受社会监督</w:t>
      </w:r>
    </w:p>
    <w:p w14:paraId="6E00FC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严格遵守《新闻记者证管理办法》，采编人员在采访报道中及时出示合法有效的新闻记者证。自觉接受市民对新闻报道的监督，在所有栏目（节目）及新媒体平台公开大庆市新闻道德委员会举报电话和举报邮箱，畅通投诉受理渠道，并对市民反映的问题及时进行调查、处理和回复。</w:t>
      </w:r>
    </w:p>
    <w:p w14:paraId="68EAF4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九、保障权益责任</w:t>
      </w:r>
    </w:p>
    <w:p w14:paraId="01F4DDE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1.保障</w:t>
      </w:r>
      <w:r>
        <w:rPr>
          <w:rFonts w:hint="default" w:ascii="Times New Roman" w:hAnsi="Times New Roman" w:eastAsia="楷体" w:cs="Times New Roman"/>
          <w:b/>
          <w:bCs/>
          <w:sz w:val="32"/>
          <w:szCs w:val="32"/>
          <w:lang w:val="en-US" w:eastAsia="zh-CN"/>
        </w:rPr>
        <w:t>从业人员</w:t>
      </w:r>
      <w:r>
        <w:rPr>
          <w:rFonts w:hint="default" w:ascii="Times New Roman" w:hAnsi="Times New Roman" w:eastAsia="楷体" w:cs="Times New Roman"/>
          <w:b/>
          <w:bCs/>
          <w:sz w:val="32"/>
          <w:szCs w:val="32"/>
        </w:rPr>
        <w:t>合法权益</w:t>
      </w:r>
    </w:p>
    <w:p w14:paraId="165A14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加强对从业人员合法权益的制度保障，成立专门部门保护新闻从业人员正常采编工作。对因工作受到人身攻击或打击报复的从业人员，及时提供声援和申诉等保护措施。全年未出现采编人员相关申诉案件，从业人员合法权益得到有效保障。</w:t>
      </w:r>
    </w:p>
    <w:p w14:paraId="22273A9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2.保障</w:t>
      </w:r>
      <w:r>
        <w:rPr>
          <w:rFonts w:hint="default" w:ascii="Times New Roman" w:hAnsi="Times New Roman" w:eastAsia="楷体" w:cs="Times New Roman"/>
          <w:b/>
          <w:bCs/>
          <w:sz w:val="32"/>
          <w:szCs w:val="32"/>
          <w:lang w:val="en-US" w:eastAsia="zh-CN"/>
        </w:rPr>
        <w:t>从业人员</w:t>
      </w:r>
      <w:r>
        <w:rPr>
          <w:rFonts w:hint="default" w:ascii="Times New Roman" w:hAnsi="Times New Roman" w:eastAsia="楷体" w:cs="Times New Roman"/>
          <w:b/>
          <w:bCs/>
          <w:sz w:val="32"/>
          <w:szCs w:val="32"/>
        </w:rPr>
        <w:t>薪酬福利</w:t>
      </w:r>
    </w:p>
    <w:p w14:paraId="057835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t>依法与聘用人员签订劳动合同，及时办理合同续签、变更、终止等手续。按照国家相关规定，保障职工各项权益。对大病员工按规定给予政策范围内帮扶；为困难员工发放补贴，尽最大努力改善员工生活与工作环境。</w:t>
      </w:r>
    </w:p>
    <w:p w14:paraId="051BAA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3.规范</w:t>
      </w:r>
      <w:r>
        <w:rPr>
          <w:rFonts w:hint="default" w:ascii="Times New Roman" w:hAnsi="Times New Roman" w:eastAsia="楷体" w:cs="Times New Roman"/>
          <w:b/>
          <w:bCs/>
          <w:sz w:val="32"/>
          <w:szCs w:val="32"/>
          <w:lang w:val="en-US" w:eastAsia="zh-CN"/>
        </w:rPr>
        <w:t>新闻</w:t>
      </w:r>
      <w:r>
        <w:rPr>
          <w:rFonts w:hint="default" w:ascii="Times New Roman" w:hAnsi="Times New Roman" w:eastAsia="楷体" w:cs="Times New Roman"/>
          <w:b/>
          <w:bCs/>
          <w:sz w:val="32"/>
          <w:szCs w:val="32"/>
        </w:rPr>
        <w:t>记者证管理</w:t>
      </w:r>
    </w:p>
    <w:p w14:paraId="72DB23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为符合条件的191名采编人员更换新版记者证，实现采编播全员持证上岗。对9名因调岗、离职及退休人员，依法依规注销其记者证并收回旧证销毁，杜绝违规使用记者证的隐患。</w:t>
      </w:r>
    </w:p>
    <w:p w14:paraId="7DCD81E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sz w:val="32"/>
          <w:szCs w:val="32"/>
        </w:rPr>
        <w:t>4.开展员工</w:t>
      </w:r>
      <w:r>
        <w:rPr>
          <w:rFonts w:hint="default" w:ascii="Times New Roman" w:hAnsi="Times New Roman" w:eastAsia="楷体" w:cs="Times New Roman"/>
          <w:b/>
          <w:bCs/>
          <w:sz w:val="32"/>
          <w:szCs w:val="32"/>
          <w:lang w:val="en-US" w:eastAsia="zh-CN"/>
        </w:rPr>
        <w:t>教育</w:t>
      </w:r>
      <w:r>
        <w:rPr>
          <w:rFonts w:hint="default" w:ascii="Times New Roman" w:hAnsi="Times New Roman" w:eastAsia="楷体" w:cs="Times New Roman"/>
          <w:b/>
          <w:bCs/>
          <w:sz w:val="32"/>
          <w:szCs w:val="32"/>
        </w:rPr>
        <w:t>培训</w:t>
      </w:r>
    </w:p>
    <w:p w14:paraId="4C8933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组织开展线上线下马克思主义新闻观教育和业务培训共35场，覆盖1000余人次，实现采编人员全覆盖。线上通过“中央厨房融媒体学院”平台开展专题培训；线下采用集中授课模式，围绕“提升传播力、引导力、影响力”等主题开展专题讲座，深化采编播及技术人员对马克思主义新闻观的理解。</w:t>
      </w:r>
    </w:p>
    <w:p w14:paraId="251A964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bCs/>
          <w:kern w:val="2"/>
          <w:sz w:val="32"/>
          <w:szCs w:val="32"/>
          <w:lang w:val="en-US" w:eastAsia="zh-CN" w:bidi="ar-SA"/>
        </w:rPr>
      </w:pPr>
      <w:r>
        <w:rPr>
          <w:rFonts w:hint="default" w:ascii="Times New Roman" w:hAnsi="Times New Roman" w:eastAsia="仿宋" w:cs="Times New Roman"/>
          <w:bCs/>
          <w:kern w:val="2"/>
          <w:sz w:val="32"/>
          <w:szCs w:val="32"/>
          <w:lang w:val="en-US" w:eastAsia="zh-CN" w:bidi="ar-SA"/>
        </w:rPr>
        <w:t xml:space="preserve">     </w:t>
      </w:r>
      <w:r>
        <w:rPr>
          <w:rFonts w:hint="default" w:ascii="Times New Roman" w:hAnsi="Times New Roman" w:eastAsia="仿宋" w:cs="Times New Roman"/>
          <w:bCs/>
          <w:kern w:val="2"/>
          <w:sz w:val="32"/>
          <w:szCs w:val="32"/>
          <w:lang w:val="en-US" w:eastAsia="zh-CN" w:bidi="ar-SA"/>
        </w:rPr>
        <w:drawing>
          <wp:inline distT="0" distB="0" distL="114300" distR="114300">
            <wp:extent cx="4718685" cy="3700780"/>
            <wp:effectExtent l="0" t="0" r="5715" b="1397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35"/>
                    <a:stretch>
                      <a:fillRect/>
                    </a:stretch>
                  </pic:blipFill>
                  <pic:spPr>
                    <a:xfrm>
                      <a:off x="0" y="0"/>
                      <a:ext cx="4718685" cy="3700780"/>
                    </a:xfrm>
                    <a:prstGeom prst="rect">
                      <a:avLst/>
                    </a:prstGeom>
                  </pic:spPr>
                </pic:pic>
              </a:graphicData>
            </a:graphic>
          </wp:inline>
        </w:drawing>
      </w:r>
    </w:p>
    <w:p w14:paraId="361FD5C1">
      <w:pPr>
        <w:keepNext w:val="0"/>
        <w:keepLines w:val="0"/>
        <w:pageBreakBefore w:val="0"/>
        <w:widowControl w:val="0"/>
        <w:kinsoku/>
        <w:wordWrap/>
        <w:overflowPunct/>
        <w:topLinePunct w:val="0"/>
        <w:autoSpaceDE/>
        <w:autoSpaceDN/>
        <w:bidi w:val="0"/>
        <w:adjustRightInd/>
        <w:snapToGrid/>
        <w:spacing w:line="600" w:lineRule="exact"/>
        <w:ind w:firstLine="960" w:firstLineChars="3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2025年10月16日开展马克思主义新闻观教育培训</w:t>
      </w:r>
    </w:p>
    <w:p w14:paraId="7ED9483F">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十、合法经营责任</w:t>
      </w:r>
    </w:p>
    <w:p w14:paraId="1B2182D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bCs w:val="0"/>
          <w:sz w:val="32"/>
          <w:szCs w:val="32"/>
          <w:lang w:val="en-US" w:eastAsia="zh-CN"/>
        </w:rPr>
        <w:t>1.</w:t>
      </w:r>
      <w:r>
        <w:rPr>
          <w:rFonts w:hint="default" w:ascii="Times New Roman" w:hAnsi="Times New Roman" w:eastAsia="楷体_GB2312" w:cs="Times New Roman"/>
          <w:b/>
          <w:bCs w:val="0"/>
          <w:sz w:val="32"/>
          <w:szCs w:val="32"/>
        </w:rPr>
        <w:t>遵守法律法规和有关规定</w:t>
      </w:r>
    </w:p>
    <w:p w14:paraId="6642A8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严格执行国家广播电视广告播出管理办法等法规，建立健全广告承接、审查、档案等制度。对医疗、药品等特殊广告依法前置审查，未经审查不得发布，坚决杜绝虚假违法广告。</w:t>
      </w:r>
    </w:p>
    <w:p w14:paraId="05F0491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val="0"/>
          <w:sz w:val="32"/>
          <w:szCs w:val="32"/>
          <w:lang w:val="en-US" w:eastAsia="zh-CN"/>
        </w:rPr>
      </w:pPr>
      <w:r>
        <w:rPr>
          <w:rFonts w:hint="default" w:ascii="Times New Roman" w:hAnsi="Times New Roman" w:eastAsia="楷体_GB2312" w:cs="Times New Roman"/>
          <w:b/>
          <w:bCs w:val="0"/>
          <w:sz w:val="32"/>
          <w:szCs w:val="32"/>
          <w:lang w:val="en-US" w:eastAsia="zh-CN"/>
        </w:rPr>
        <w:t>2.严格做到采编与经营两分开</w:t>
      </w:r>
    </w:p>
    <w:p w14:paraId="2CC72A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严格遵守《采编经营分离管理办法》</w:t>
      </w:r>
      <w:r>
        <w:rPr>
          <w:rFonts w:hint="default" w:ascii="Times New Roman" w:hAnsi="Times New Roman" w:eastAsia="仿宋" w:cs="Times New Roman"/>
          <w:bCs/>
          <w:sz w:val="32"/>
          <w:szCs w:val="32"/>
          <w:lang w:eastAsia="zh-CN"/>
        </w:rPr>
        <w:t>，</w:t>
      </w:r>
      <w:r>
        <w:rPr>
          <w:rFonts w:hint="default" w:ascii="Times New Roman" w:hAnsi="Times New Roman" w:eastAsia="仿宋" w:cs="Times New Roman"/>
          <w:bCs/>
          <w:sz w:val="32"/>
          <w:szCs w:val="32"/>
        </w:rPr>
        <w:t>采编与经营岗位职责清晰、不混岗。采编部门负责新闻内容，广告部门专注业务拓展。严禁以新闻报道形式发布广告，确保受众清晰区分新闻与广告。年度未发生违规问题。</w:t>
      </w:r>
    </w:p>
    <w:p w14:paraId="6B81BA4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val="0"/>
          <w:sz w:val="32"/>
          <w:szCs w:val="32"/>
          <w:lang w:val="en-US" w:eastAsia="zh-CN"/>
        </w:rPr>
      </w:pPr>
      <w:r>
        <w:rPr>
          <w:rFonts w:hint="default" w:ascii="Times New Roman" w:hAnsi="Times New Roman" w:eastAsia="楷体_GB2312" w:cs="Times New Roman"/>
          <w:b/>
          <w:bCs w:val="0"/>
          <w:sz w:val="32"/>
          <w:szCs w:val="32"/>
          <w:lang w:val="en-US" w:eastAsia="zh-CN"/>
        </w:rPr>
        <w:t>3.不刊播违法违规广告</w:t>
      </w:r>
    </w:p>
    <w:p w14:paraId="5F4174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2025年度播出广告总计55350条次，无虚假违法违规广告。构建严密审核流程，从广告创意提案环节即由广告编审部介入把关，对广告文案、画面、音视频、新媒体等各要素进行合法性审查，层层筛查潜在违法违规风险。发现问题立即要求整改，坚决杜绝不符合法规要求的广告流向播出渠道，确保广告的真实性、合法性与健康性。</w:t>
      </w:r>
    </w:p>
    <w:p w14:paraId="05AABF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lang w:val="en-US" w:eastAsia="zh-CN"/>
        </w:rPr>
        <w:t>十一、后记</w:t>
      </w:r>
    </w:p>
    <w:p w14:paraId="3F64A52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val="0"/>
          <w:sz w:val="32"/>
          <w:szCs w:val="32"/>
          <w:lang w:val="en-US" w:eastAsia="zh-CN"/>
        </w:rPr>
      </w:pPr>
      <w:r>
        <w:rPr>
          <w:rFonts w:hint="default" w:ascii="Times New Roman" w:hAnsi="Times New Roman" w:eastAsia="楷体_GB2312" w:cs="Times New Roman"/>
          <w:b/>
          <w:bCs w:val="0"/>
          <w:sz w:val="32"/>
          <w:szCs w:val="32"/>
          <w:lang w:val="en-US" w:eastAsia="zh-CN"/>
        </w:rPr>
        <w:t>1.回应上年度不足</w:t>
      </w:r>
    </w:p>
    <w:p w14:paraId="21127A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lang w:val="en-US" w:eastAsia="zh-CN"/>
        </w:rPr>
      </w:pPr>
      <w:r>
        <w:rPr>
          <w:rFonts w:hint="default" w:ascii="Times New Roman" w:hAnsi="Times New Roman" w:eastAsia="仿宋" w:cs="Times New Roman"/>
          <w:bCs/>
          <w:sz w:val="32"/>
          <w:szCs w:val="32"/>
          <w:lang w:val="en-US" w:eastAsia="zh-CN"/>
        </w:rPr>
        <w:t>针对2024年存在的基层触达不深、融媒矩阵用户黏性不强、民生关切跟进不够扎实、青年人才历练不足等问题，2025年中心（台）坚持问题导向、逐项改进。持续深化“走转改”，组织记者深入县域、乡镇、社区一线常态化蹲点调研，推出一批接地气、有温度的融媒产品。优化矩阵运营，立足受众视角创新内容生产，提升平台活跃度。依托四大民生栏目，对民生选题全程跟进、回访督办、闭环报道。定期开展新闻业务、AI技术应用等多领域培训，锻造专业化、梯队化融媒人才队伍。</w:t>
      </w:r>
    </w:p>
    <w:p w14:paraId="74A1F1C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val="0"/>
          <w:sz w:val="32"/>
          <w:szCs w:val="32"/>
          <w:lang w:val="en-US" w:eastAsia="zh-CN"/>
        </w:rPr>
      </w:pPr>
      <w:r>
        <w:rPr>
          <w:rFonts w:hint="default" w:ascii="Times New Roman" w:hAnsi="Times New Roman" w:eastAsia="楷体_GB2312" w:cs="Times New Roman"/>
          <w:b/>
          <w:bCs w:val="0"/>
          <w:sz w:val="32"/>
          <w:szCs w:val="32"/>
          <w:lang w:val="en-US" w:eastAsia="zh-CN"/>
        </w:rPr>
        <w:t>2.本年度履责不足</w:t>
      </w:r>
    </w:p>
    <w:p w14:paraId="6D28A8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lang w:val="en-US" w:eastAsia="zh-CN"/>
        </w:rPr>
      </w:pPr>
      <w:r>
        <w:rPr>
          <w:rFonts w:hint="default" w:ascii="Times New Roman" w:hAnsi="Times New Roman" w:eastAsia="仿宋" w:cs="Times New Roman"/>
          <w:bCs/>
          <w:sz w:val="32"/>
          <w:szCs w:val="32"/>
          <w:lang w:val="en-US" w:eastAsia="zh-CN"/>
        </w:rPr>
        <w:t>本年度中心（台）未受到网信、广电等行政管理部门及新闻道德委员会等行业组织的行政处理或通报批评。但对照更高标准，仍存在以下不足：一是媒体深度融合仍有提升空间，全媒协同效能尚未完全释放；二是优质全媒内容偏少，文化精品产能不足；三是新媒体变现能力较弱，自我造血机制有待完善。</w:t>
      </w:r>
    </w:p>
    <w:p w14:paraId="75FB17C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default" w:ascii="Times New Roman" w:hAnsi="Times New Roman" w:eastAsia="楷体_GB2312" w:cs="Times New Roman"/>
          <w:b/>
          <w:bCs w:val="0"/>
          <w:sz w:val="32"/>
          <w:szCs w:val="32"/>
          <w:lang w:val="en-US" w:eastAsia="zh-CN"/>
        </w:rPr>
      </w:pPr>
      <w:r>
        <w:rPr>
          <w:rFonts w:hint="default" w:ascii="Times New Roman" w:hAnsi="Times New Roman" w:eastAsia="楷体_GB2312" w:cs="Times New Roman"/>
          <w:b/>
          <w:bCs w:val="0"/>
          <w:sz w:val="32"/>
          <w:szCs w:val="32"/>
          <w:lang w:val="en-US" w:eastAsia="zh-CN"/>
        </w:rPr>
        <w:t>3.未来改进方向</w:t>
      </w:r>
    </w:p>
    <w:p w14:paraId="0B341E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lang w:val="en-US" w:eastAsia="zh-CN"/>
        </w:rPr>
      </w:pPr>
      <w:r>
        <w:rPr>
          <w:rFonts w:hint="default" w:ascii="Times New Roman" w:hAnsi="Times New Roman" w:eastAsia="仿宋" w:cs="Times New Roman"/>
          <w:bCs/>
          <w:sz w:val="32"/>
          <w:szCs w:val="32"/>
          <w:lang w:val="en-US" w:eastAsia="zh-CN"/>
        </w:rPr>
        <w:t>站在新的起点上，中心（台）将以更强担当、更实举措，推动媒体履责能力全面跃升。我们将聚焦重大主题，强化精品策划，打造有影响力的融媒产品；服务发展大局，深入讲好大庆故事，提升城市形象传播能级；优化全媒矩阵布局，增强平台协同效能；加快技术赋能，拓展AI等新场景应用，驱动内容业态升级；畅通对上发稿渠道，扩大外宣影响力；深耕精品生产，以创优引领内容提质；持续提升队伍业务本领，锻造一支懂融合、善创新的全媒精兵。</w:t>
      </w:r>
    </w:p>
    <w:p w14:paraId="60AE69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lang w:val="en-US" w:eastAsia="zh-CN"/>
        </w:rPr>
      </w:pPr>
      <w:r>
        <w:rPr>
          <w:rFonts w:hint="default" w:ascii="Times New Roman" w:hAnsi="Times New Roman" w:eastAsia="仿宋" w:cs="Times New Roman"/>
          <w:bCs/>
          <w:sz w:val="32"/>
          <w:szCs w:val="32"/>
          <w:lang w:val="en-US" w:eastAsia="zh-CN"/>
        </w:rPr>
        <w:t>道阻且长，行则将至。我们将以守正创新的定力、锐意改革的魄力，奋力书写中国式现代化大庆新实践的主流媒体答卷。</w:t>
      </w:r>
    </w:p>
    <w:p w14:paraId="66D2DC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lang w:val="en-US" w:eastAsia="zh-CN"/>
        </w:rPr>
      </w:pPr>
    </w:p>
    <w:p w14:paraId="65C807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 w:cs="Times New Roman"/>
          <w:bCs/>
          <w:sz w:val="32"/>
          <w:szCs w:val="32"/>
          <w:lang w:val="en-US" w:eastAsia="zh-CN"/>
        </w:rPr>
      </w:pPr>
    </w:p>
    <w:p w14:paraId="073F696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lang w:val="en-US" w:eastAsia="zh-CN"/>
        </w:rPr>
      </w:pPr>
    </w:p>
    <w:p w14:paraId="7B8D417A">
      <w:pPr>
        <w:keepNext w:val="0"/>
        <w:keepLines w:val="0"/>
        <w:pageBreakBefore w:val="0"/>
        <w:widowControl w:val="0"/>
        <w:kinsoku/>
        <w:wordWrap/>
        <w:overflowPunct/>
        <w:topLinePunct w:val="0"/>
        <w:autoSpaceDE/>
        <w:autoSpaceDN/>
        <w:bidi w:val="0"/>
        <w:adjustRightInd/>
        <w:snapToGrid/>
        <w:spacing w:line="600" w:lineRule="exact"/>
        <w:ind w:firstLine="3520" w:firstLineChars="11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大庆市融媒体中心（大庆广播电视台）</w:t>
      </w:r>
    </w:p>
    <w:p w14:paraId="737F8F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Cs/>
          <w:kern w:val="2"/>
          <w:sz w:val="32"/>
          <w:szCs w:val="32"/>
          <w:lang w:val="en-US" w:eastAsia="zh-CN" w:bidi="ar-SA"/>
        </w:rPr>
      </w:pPr>
      <w:r>
        <w:rPr>
          <w:rFonts w:hint="default" w:ascii="Times New Roman" w:hAnsi="Times New Roman" w:eastAsia="仿宋" w:cs="Times New Roman"/>
          <w:sz w:val="32"/>
          <w:szCs w:val="32"/>
          <w:lang w:val="en-US" w:eastAsia="zh-CN"/>
        </w:rPr>
        <w:t xml:space="preserve">                             2026年5月18日</w:t>
      </w:r>
    </w:p>
    <w:p w14:paraId="790945F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bCs/>
          <w:kern w:val="2"/>
          <w:sz w:val="32"/>
          <w:szCs w:val="32"/>
          <w:lang w:val="en-US" w:eastAsia="zh-CN" w:bidi="ar-SA"/>
        </w:rPr>
      </w:pPr>
    </w:p>
    <w:p w14:paraId="056988B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bCs/>
          <w:kern w:val="2"/>
          <w:sz w:val="32"/>
          <w:szCs w:val="32"/>
          <w:lang w:val="en-US" w:eastAsia="zh-CN" w:bidi="ar-SA"/>
        </w:rPr>
      </w:pPr>
    </w:p>
    <w:sectPr>
      <w:type w:val="continuous"/>
      <w:pgSz w:w="11906" w:h="16838"/>
      <w:pgMar w:top="2098" w:right="1531" w:bottom="1417"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0ADD0">
    <w:pPr>
      <w:pStyle w:val="5"/>
      <w:rPr>
        <w:rFonts w:hint="eastAsia"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6A46D">
    <w:pPr>
      <w:pStyle w:val="5"/>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D0FD1">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3D0FD1">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FE54B">
    <w:pPr>
      <w:pStyle w:val="5"/>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379C6">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C0379C6">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A8266"/>
    <w:multiLevelType w:val="singleLevel"/>
    <w:tmpl w:val="D38A8266"/>
    <w:lvl w:ilvl="0" w:tentative="0">
      <w:start w:val="6"/>
      <w:numFmt w:val="chineseCounting"/>
      <w:suff w:val="nothing"/>
      <w:lvlText w:val="%1、"/>
      <w:lvlJc w:val="left"/>
      <w:rPr>
        <w:rFonts w:hint="eastAsia"/>
      </w:rPr>
    </w:lvl>
  </w:abstractNum>
  <w:abstractNum w:abstractNumId="1">
    <w:nsid w:val="F12E8D59"/>
    <w:multiLevelType w:val="singleLevel"/>
    <w:tmpl w:val="F12E8D5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YmMyMmQ4Y2ViMTFjYTgxNDliOWQ1ZDBmMzUxMjYifQ=="/>
  </w:docVars>
  <w:rsids>
    <w:rsidRoot w:val="08B60CA6"/>
    <w:rsid w:val="00135135"/>
    <w:rsid w:val="002D269B"/>
    <w:rsid w:val="00526A72"/>
    <w:rsid w:val="00577718"/>
    <w:rsid w:val="00627E6B"/>
    <w:rsid w:val="00661709"/>
    <w:rsid w:val="00704336"/>
    <w:rsid w:val="008B5614"/>
    <w:rsid w:val="00AB1812"/>
    <w:rsid w:val="00BC757B"/>
    <w:rsid w:val="00D42B17"/>
    <w:rsid w:val="00DC19CB"/>
    <w:rsid w:val="00EE426D"/>
    <w:rsid w:val="01066A48"/>
    <w:rsid w:val="01176EA7"/>
    <w:rsid w:val="012F5F9F"/>
    <w:rsid w:val="016025FC"/>
    <w:rsid w:val="018A4D05"/>
    <w:rsid w:val="018C33F1"/>
    <w:rsid w:val="019B06F2"/>
    <w:rsid w:val="019B1886"/>
    <w:rsid w:val="01A26771"/>
    <w:rsid w:val="01AC75F0"/>
    <w:rsid w:val="01DB1C83"/>
    <w:rsid w:val="01DD59FB"/>
    <w:rsid w:val="01E44FDB"/>
    <w:rsid w:val="022950E4"/>
    <w:rsid w:val="02331ABF"/>
    <w:rsid w:val="02410942"/>
    <w:rsid w:val="025C6C2B"/>
    <w:rsid w:val="026411B4"/>
    <w:rsid w:val="02647ECA"/>
    <w:rsid w:val="02693733"/>
    <w:rsid w:val="0273635F"/>
    <w:rsid w:val="02777BFD"/>
    <w:rsid w:val="02873BB9"/>
    <w:rsid w:val="028E4F47"/>
    <w:rsid w:val="02910296"/>
    <w:rsid w:val="02A751D9"/>
    <w:rsid w:val="02A97FD3"/>
    <w:rsid w:val="02B81FC4"/>
    <w:rsid w:val="02C94E6D"/>
    <w:rsid w:val="02D36DFE"/>
    <w:rsid w:val="02EE02D5"/>
    <w:rsid w:val="03190381"/>
    <w:rsid w:val="032064E7"/>
    <w:rsid w:val="03327FC8"/>
    <w:rsid w:val="03345AEF"/>
    <w:rsid w:val="03465822"/>
    <w:rsid w:val="03525F75"/>
    <w:rsid w:val="0381685A"/>
    <w:rsid w:val="038D51FF"/>
    <w:rsid w:val="03952442"/>
    <w:rsid w:val="03C055D4"/>
    <w:rsid w:val="03C07382"/>
    <w:rsid w:val="03EC461B"/>
    <w:rsid w:val="0405748B"/>
    <w:rsid w:val="04161698"/>
    <w:rsid w:val="041A451F"/>
    <w:rsid w:val="041C69A4"/>
    <w:rsid w:val="042E0790"/>
    <w:rsid w:val="04357D70"/>
    <w:rsid w:val="043B4F51"/>
    <w:rsid w:val="044C0C16"/>
    <w:rsid w:val="04545D1C"/>
    <w:rsid w:val="047A39D5"/>
    <w:rsid w:val="048B5BE2"/>
    <w:rsid w:val="04936845"/>
    <w:rsid w:val="04A171B4"/>
    <w:rsid w:val="04C17856"/>
    <w:rsid w:val="04E35A1E"/>
    <w:rsid w:val="04EE7F1F"/>
    <w:rsid w:val="04F80D9E"/>
    <w:rsid w:val="05092FAB"/>
    <w:rsid w:val="051200B1"/>
    <w:rsid w:val="05283431"/>
    <w:rsid w:val="053E0EA6"/>
    <w:rsid w:val="05445D91"/>
    <w:rsid w:val="05461B09"/>
    <w:rsid w:val="0560706F"/>
    <w:rsid w:val="05656433"/>
    <w:rsid w:val="0599432F"/>
    <w:rsid w:val="05C3315A"/>
    <w:rsid w:val="05C375FE"/>
    <w:rsid w:val="05E73405"/>
    <w:rsid w:val="05EF03F3"/>
    <w:rsid w:val="06085010"/>
    <w:rsid w:val="060A6FDB"/>
    <w:rsid w:val="060E0879"/>
    <w:rsid w:val="061340E1"/>
    <w:rsid w:val="06135DE7"/>
    <w:rsid w:val="06163BD1"/>
    <w:rsid w:val="061E0B8A"/>
    <w:rsid w:val="061F2A86"/>
    <w:rsid w:val="064424ED"/>
    <w:rsid w:val="0648365F"/>
    <w:rsid w:val="06497B03"/>
    <w:rsid w:val="065E2E82"/>
    <w:rsid w:val="066B5CCB"/>
    <w:rsid w:val="066C7717"/>
    <w:rsid w:val="06A72A7B"/>
    <w:rsid w:val="06DC2725"/>
    <w:rsid w:val="06DD024B"/>
    <w:rsid w:val="06E8731C"/>
    <w:rsid w:val="06FF7F8B"/>
    <w:rsid w:val="07097292"/>
    <w:rsid w:val="071057C7"/>
    <w:rsid w:val="071D45A0"/>
    <w:rsid w:val="07245E7A"/>
    <w:rsid w:val="072639A0"/>
    <w:rsid w:val="07375BAD"/>
    <w:rsid w:val="075C3866"/>
    <w:rsid w:val="0768045D"/>
    <w:rsid w:val="076B5857"/>
    <w:rsid w:val="07921036"/>
    <w:rsid w:val="079B25E0"/>
    <w:rsid w:val="07AD5E6F"/>
    <w:rsid w:val="07BE1E2B"/>
    <w:rsid w:val="07C6232B"/>
    <w:rsid w:val="07D63618"/>
    <w:rsid w:val="07E07FF3"/>
    <w:rsid w:val="07E13D6B"/>
    <w:rsid w:val="080C664F"/>
    <w:rsid w:val="08167EB9"/>
    <w:rsid w:val="08193505"/>
    <w:rsid w:val="08236132"/>
    <w:rsid w:val="08253C58"/>
    <w:rsid w:val="082A74C0"/>
    <w:rsid w:val="084F5179"/>
    <w:rsid w:val="085207C5"/>
    <w:rsid w:val="08564759"/>
    <w:rsid w:val="0884102C"/>
    <w:rsid w:val="08A53318"/>
    <w:rsid w:val="08AF79C5"/>
    <w:rsid w:val="08B60CA6"/>
    <w:rsid w:val="08D06CA1"/>
    <w:rsid w:val="08EE6740"/>
    <w:rsid w:val="08FA3336"/>
    <w:rsid w:val="0900185F"/>
    <w:rsid w:val="09061CDB"/>
    <w:rsid w:val="090E6DE2"/>
    <w:rsid w:val="09102B5A"/>
    <w:rsid w:val="091066B6"/>
    <w:rsid w:val="09137F54"/>
    <w:rsid w:val="091971BC"/>
    <w:rsid w:val="091F34DF"/>
    <w:rsid w:val="092263E9"/>
    <w:rsid w:val="0938261D"/>
    <w:rsid w:val="094B5940"/>
    <w:rsid w:val="098D703C"/>
    <w:rsid w:val="09C35E1E"/>
    <w:rsid w:val="09D516AE"/>
    <w:rsid w:val="09DA6CC4"/>
    <w:rsid w:val="09E10373"/>
    <w:rsid w:val="09F14739"/>
    <w:rsid w:val="09FC4E8C"/>
    <w:rsid w:val="09FE0C04"/>
    <w:rsid w:val="0A002BCE"/>
    <w:rsid w:val="0A0106F5"/>
    <w:rsid w:val="0A1C72DC"/>
    <w:rsid w:val="0A486291"/>
    <w:rsid w:val="0A5D1DCF"/>
    <w:rsid w:val="0A6E5D8A"/>
    <w:rsid w:val="0A886720"/>
    <w:rsid w:val="0A9D666F"/>
    <w:rsid w:val="0A9F23E7"/>
    <w:rsid w:val="0AA7304A"/>
    <w:rsid w:val="0AFA13CC"/>
    <w:rsid w:val="0B226B74"/>
    <w:rsid w:val="0B260413"/>
    <w:rsid w:val="0B3F3282"/>
    <w:rsid w:val="0B6B4077"/>
    <w:rsid w:val="0B78640E"/>
    <w:rsid w:val="0B7D3DAB"/>
    <w:rsid w:val="0B8C5B00"/>
    <w:rsid w:val="0B971310"/>
    <w:rsid w:val="0B9C2483"/>
    <w:rsid w:val="0BA93258"/>
    <w:rsid w:val="0BC639A4"/>
    <w:rsid w:val="0BCC6600"/>
    <w:rsid w:val="0BD75BB1"/>
    <w:rsid w:val="0BDC6D23"/>
    <w:rsid w:val="0BE67BA2"/>
    <w:rsid w:val="0BFB189F"/>
    <w:rsid w:val="0BFC1173"/>
    <w:rsid w:val="0BFC73C5"/>
    <w:rsid w:val="0C006EB6"/>
    <w:rsid w:val="0C0D512F"/>
    <w:rsid w:val="0C2661F0"/>
    <w:rsid w:val="0C325EA1"/>
    <w:rsid w:val="0C564D28"/>
    <w:rsid w:val="0C5C0908"/>
    <w:rsid w:val="0C7927C4"/>
    <w:rsid w:val="0C7B02EA"/>
    <w:rsid w:val="0CA12024"/>
    <w:rsid w:val="0CB87790"/>
    <w:rsid w:val="0CCC323C"/>
    <w:rsid w:val="0CE916F8"/>
    <w:rsid w:val="0D110C4F"/>
    <w:rsid w:val="0D244E26"/>
    <w:rsid w:val="0D3D7C96"/>
    <w:rsid w:val="0D5154EF"/>
    <w:rsid w:val="0D6F4285"/>
    <w:rsid w:val="0D870F11"/>
    <w:rsid w:val="0D921D8F"/>
    <w:rsid w:val="0DBC6E0C"/>
    <w:rsid w:val="0DBD4932"/>
    <w:rsid w:val="0DC309C0"/>
    <w:rsid w:val="0DC61A39"/>
    <w:rsid w:val="0DCB34F3"/>
    <w:rsid w:val="0DD57ECE"/>
    <w:rsid w:val="0DDF6F9F"/>
    <w:rsid w:val="0E0554FA"/>
    <w:rsid w:val="0E214EC1"/>
    <w:rsid w:val="0E3270CE"/>
    <w:rsid w:val="0E3966AF"/>
    <w:rsid w:val="0E5C05EF"/>
    <w:rsid w:val="0E6354DA"/>
    <w:rsid w:val="0E664FCA"/>
    <w:rsid w:val="0E72396F"/>
    <w:rsid w:val="0E7B66BB"/>
    <w:rsid w:val="0E8C2C83"/>
    <w:rsid w:val="0E912047"/>
    <w:rsid w:val="0E96765D"/>
    <w:rsid w:val="0E9E190B"/>
    <w:rsid w:val="0EA87391"/>
    <w:rsid w:val="0EAA4EB7"/>
    <w:rsid w:val="0EB775D4"/>
    <w:rsid w:val="0EBB70C4"/>
    <w:rsid w:val="0EC51CF1"/>
    <w:rsid w:val="0EDD410D"/>
    <w:rsid w:val="0EEA1757"/>
    <w:rsid w:val="0EFB1BB6"/>
    <w:rsid w:val="0EFE5203"/>
    <w:rsid w:val="0F072309"/>
    <w:rsid w:val="0F0A004B"/>
    <w:rsid w:val="0F3375A2"/>
    <w:rsid w:val="0F340C24"/>
    <w:rsid w:val="0F56503F"/>
    <w:rsid w:val="0F841BAC"/>
    <w:rsid w:val="0F9A4F2B"/>
    <w:rsid w:val="0FA22032"/>
    <w:rsid w:val="0FA933C0"/>
    <w:rsid w:val="0FAC4C5F"/>
    <w:rsid w:val="0FB12275"/>
    <w:rsid w:val="0FBC7598"/>
    <w:rsid w:val="0FC05ABE"/>
    <w:rsid w:val="0FFF7484"/>
    <w:rsid w:val="10274F9A"/>
    <w:rsid w:val="10392996"/>
    <w:rsid w:val="104906FF"/>
    <w:rsid w:val="104F21BA"/>
    <w:rsid w:val="10507CE0"/>
    <w:rsid w:val="10525806"/>
    <w:rsid w:val="105C6685"/>
    <w:rsid w:val="10727C56"/>
    <w:rsid w:val="108A1444"/>
    <w:rsid w:val="10C55FD8"/>
    <w:rsid w:val="10D601E5"/>
    <w:rsid w:val="10E741A0"/>
    <w:rsid w:val="10ED1D02"/>
    <w:rsid w:val="10F60887"/>
    <w:rsid w:val="10F93ED3"/>
    <w:rsid w:val="110C3C07"/>
    <w:rsid w:val="111D4066"/>
    <w:rsid w:val="11340E0C"/>
    <w:rsid w:val="113969C6"/>
    <w:rsid w:val="11405FA6"/>
    <w:rsid w:val="114F7F97"/>
    <w:rsid w:val="11591F6B"/>
    <w:rsid w:val="11765524"/>
    <w:rsid w:val="11902A8A"/>
    <w:rsid w:val="119A56B6"/>
    <w:rsid w:val="11DC5CCF"/>
    <w:rsid w:val="120E7E53"/>
    <w:rsid w:val="12260CF8"/>
    <w:rsid w:val="122D4A2B"/>
    <w:rsid w:val="12374CB3"/>
    <w:rsid w:val="12492C39"/>
    <w:rsid w:val="125515DD"/>
    <w:rsid w:val="127952CC"/>
    <w:rsid w:val="129739A4"/>
    <w:rsid w:val="129F3D25"/>
    <w:rsid w:val="12A12A75"/>
    <w:rsid w:val="12A460C1"/>
    <w:rsid w:val="12D75BDD"/>
    <w:rsid w:val="12D93FBD"/>
    <w:rsid w:val="12F62DC0"/>
    <w:rsid w:val="12F9640D"/>
    <w:rsid w:val="12FC7CAB"/>
    <w:rsid w:val="13082AF4"/>
    <w:rsid w:val="132316DC"/>
    <w:rsid w:val="132C67E2"/>
    <w:rsid w:val="134A6C68"/>
    <w:rsid w:val="13660781"/>
    <w:rsid w:val="137D703E"/>
    <w:rsid w:val="13897791"/>
    <w:rsid w:val="13914897"/>
    <w:rsid w:val="13971BE5"/>
    <w:rsid w:val="13A26AA4"/>
    <w:rsid w:val="13A520F1"/>
    <w:rsid w:val="13B54A2A"/>
    <w:rsid w:val="13BD743A"/>
    <w:rsid w:val="13DA4490"/>
    <w:rsid w:val="13E22B90"/>
    <w:rsid w:val="14263231"/>
    <w:rsid w:val="143A73A2"/>
    <w:rsid w:val="14423DE3"/>
    <w:rsid w:val="14447B5C"/>
    <w:rsid w:val="144E2788"/>
    <w:rsid w:val="145558C5"/>
    <w:rsid w:val="14956E35"/>
    <w:rsid w:val="14B43402"/>
    <w:rsid w:val="14D233B9"/>
    <w:rsid w:val="14D42C8D"/>
    <w:rsid w:val="14DA401C"/>
    <w:rsid w:val="14DB226E"/>
    <w:rsid w:val="14E60C13"/>
    <w:rsid w:val="150A66AF"/>
    <w:rsid w:val="150B2427"/>
    <w:rsid w:val="1514752E"/>
    <w:rsid w:val="151632A6"/>
    <w:rsid w:val="152C2AC9"/>
    <w:rsid w:val="153951E6"/>
    <w:rsid w:val="153D4CD7"/>
    <w:rsid w:val="15455939"/>
    <w:rsid w:val="154A73F4"/>
    <w:rsid w:val="1550600E"/>
    <w:rsid w:val="155D7127"/>
    <w:rsid w:val="15637D60"/>
    <w:rsid w:val="156A1844"/>
    <w:rsid w:val="156B417D"/>
    <w:rsid w:val="1578136B"/>
    <w:rsid w:val="15791A87"/>
    <w:rsid w:val="15855A9A"/>
    <w:rsid w:val="15B14D7D"/>
    <w:rsid w:val="15B17473"/>
    <w:rsid w:val="15B64A89"/>
    <w:rsid w:val="15C07A9C"/>
    <w:rsid w:val="15F61D5B"/>
    <w:rsid w:val="160B2E80"/>
    <w:rsid w:val="16273291"/>
    <w:rsid w:val="162B2D81"/>
    <w:rsid w:val="16322361"/>
    <w:rsid w:val="164C2CF7"/>
    <w:rsid w:val="16573B76"/>
    <w:rsid w:val="16774218"/>
    <w:rsid w:val="16907088"/>
    <w:rsid w:val="16AB3EC2"/>
    <w:rsid w:val="16D90A2F"/>
    <w:rsid w:val="16DB47A7"/>
    <w:rsid w:val="16E318AE"/>
    <w:rsid w:val="16E55626"/>
    <w:rsid w:val="16FC64CC"/>
    <w:rsid w:val="17101F77"/>
    <w:rsid w:val="17107535"/>
    <w:rsid w:val="171364CE"/>
    <w:rsid w:val="17147CB9"/>
    <w:rsid w:val="172123D6"/>
    <w:rsid w:val="17312619"/>
    <w:rsid w:val="1739327C"/>
    <w:rsid w:val="173B6FF4"/>
    <w:rsid w:val="174560C4"/>
    <w:rsid w:val="17740758"/>
    <w:rsid w:val="178B62EB"/>
    <w:rsid w:val="17A0154D"/>
    <w:rsid w:val="17C70888"/>
    <w:rsid w:val="17CA481C"/>
    <w:rsid w:val="17CE60BA"/>
    <w:rsid w:val="17E70F2A"/>
    <w:rsid w:val="180F222F"/>
    <w:rsid w:val="18115FA7"/>
    <w:rsid w:val="181635BD"/>
    <w:rsid w:val="182F467F"/>
    <w:rsid w:val="183A72AB"/>
    <w:rsid w:val="185760AF"/>
    <w:rsid w:val="185F6D12"/>
    <w:rsid w:val="186D58D3"/>
    <w:rsid w:val="188D7D23"/>
    <w:rsid w:val="1890336F"/>
    <w:rsid w:val="18954CF1"/>
    <w:rsid w:val="18B232E6"/>
    <w:rsid w:val="18B84674"/>
    <w:rsid w:val="18C96881"/>
    <w:rsid w:val="18CB084B"/>
    <w:rsid w:val="18DA45EA"/>
    <w:rsid w:val="18E15979"/>
    <w:rsid w:val="18FE652B"/>
    <w:rsid w:val="190873AA"/>
    <w:rsid w:val="19120228"/>
    <w:rsid w:val="19197809"/>
    <w:rsid w:val="19235F91"/>
    <w:rsid w:val="194523AC"/>
    <w:rsid w:val="19516FA3"/>
    <w:rsid w:val="196640D0"/>
    <w:rsid w:val="19762565"/>
    <w:rsid w:val="19793E03"/>
    <w:rsid w:val="199450E1"/>
    <w:rsid w:val="19A473C3"/>
    <w:rsid w:val="19AD7F51"/>
    <w:rsid w:val="19C37774"/>
    <w:rsid w:val="19C86B39"/>
    <w:rsid w:val="19D92AF4"/>
    <w:rsid w:val="19E03E83"/>
    <w:rsid w:val="19F03C9C"/>
    <w:rsid w:val="1A172AC7"/>
    <w:rsid w:val="1A2C356C"/>
    <w:rsid w:val="1A6A7BF0"/>
    <w:rsid w:val="1AA90718"/>
    <w:rsid w:val="1AC83294"/>
    <w:rsid w:val="1ADA6B24"/>
    <w:rsid w:val="1AE6371B"/>
    <w:rsid w:val="1AFE1D64"/>
    <w:rsid w:val="1B0167A6"/>
    <w:rsid w:val="1B0818E3"/>
    <w:rsid w:val="1B0B4F2F"/>
    <w:rsid w:val="1B100797"/>
    <w:rsid w:val="1B1262BE"/>
    <w:rsid w:val="1B373314"/>
    <w:rsid w:val="1B4072CF"/>
    <w:rsid w:val="1B445DA9"/>
    <w:rsid w:val="1B5508A0"/>
    <w:rsid w:val="1B590390"/>
    <w:rsid w:val="1B7E7DF7"/>
    <w:rsid w:val="1B99253B"/>
    <w:rsid w:val="1BBE01F3"/>
    <w:rsid w:val="1BD01CD5"/>
    <w:rsid w:val="1BDD5A46"/>
    <w:rsid w:val="1C057BD0"/>
    <w:rsid w:val="1C0A28C9"/>
    <w:rsid w:val="1C3B1844"/>
    <w:rsid w:val="1C672639"/>
    <w:rsid w:val="1C9B22E3"/>
    <w:rsid w:val="1C9F1DD3"/>
    <w:rsid w:val="1CCC06EE"/>
    <w:rsid w:val="1D1A76AB"/>
    <w:rsid w:val="1D216C8C"/>
    <w:rsid w:val="1D644DCB"/>
    <w:rsid w:val="1D6923E1"/>
    <w:rsid w:val="1D76522A"/>
    <w:rsid w:val="1D7A639C"/>
    <w:rsid w:val="1D8B1802"/>
    <w:rsid w:val="1D990A04"/>
    <w:rsid w:val="1D9A07EC"/>
    <w:rsid w:val="1DA11B7B"/>
    <w:rsid w:val="1DAA6C81"/>
    <w:rsid w:val="1DC046F7"/>
    <w:rsid w:val="1DC87107"/>
    <w:rsid w:val="1DE57CB9"/>
    <w:rsid w:val="1DFC3255"/>
    <w:rsid w:val="1E012619"/>
    <w:rsid w:val="1E177E09"/>
    <w:rsid w:val="1E2F15A8"/>
    <w:rsid w:val="1E36508B"/>
    <w:rsid w:val="1E380731"/>
    <w:rsid w:val="1E3D5D47"/>
    <w:rsid w:val="1E432C32"/>
    <w:rsid w:val="1E4F5A7B"/>
    <w:rsid w:val="1E6E3DBE"/>
    <w:rsid w:val="1E933BB9"/>
    <w:rsid w:val="1EA2204E"/>
    <w:rsid w:val="1EC16D10"/>
    <w:rsid w:val="1EE61F3B"/>
    <w:rsid w:val="1EF34658"/>
    <w:rsid w:val="1EF36406"/>
    <w:rsid w:val="1F0B7BF4"/>
    <w:rsid w:val="1F1F574F"/>
    <w:rsid w:val="1F3A2287"/>
    <w:rsid w:val="1F52137F"/>
    <w:rsid w:val="1F5A6485"/>
    <w:rsid w:val="1F813A12"/>
    <w:rsid w:val="1F8B663F"/>
    <w:rsid w:val="1F901EA7"/>
    <w:rsid w:val="1F9C084C"/>
    <w:rsid w:val="1FB77434"/>
    <w:rsid w:val="1FBE4C66"/>
    <w:rsid w:val="1FC41B50"/>
    <w:rsid w:val="1FC658C9"/>
    <w:rsid w:val="1FE12702"/>
    <w:rsid w:val="2000527E"/>
    <w:rsid w:val="200563F1"/>
    <w:rsid w:val="20120B0E"/>
    <w:rsid w:val="202A22FB"/>
    <w:rsid w:val="20311E05"/>
    <w:rsid w:val="203171E6"/>
    <w:rsid w:val="20541126"/>
    <w:rsid w:val="20586E69"/>
    <w:rsid w:val="205B4263"/>
    <w:rsid w:val="205C3BF6"/>
    <w:rsid w:val="207812B9"/>
    <w:rsid w:val="20794F1B"/>
    <w:rsid w:val="20803CE3"/>
    <w:rsid w:val="20857532"/>
    <w:rsid w:val="208714FC"/>
    <w:rsid w:val="208E22B2"/>
    <w:rsid w:val="209812E5"/>
    <w:rsid w:val="20A774A8"/>
    <w:rsid w:val="20AF05D5"/>
    <w:rsid w:val="20BA367F"/>
    <w:rsid w:val="20E00C0C"/>
    <w:rsid w:val="20F36B91"/>
    <w:rsid w:val="210E5779"/>
    <w:rsid w:val="211A411E"/>
    <w:rsid w:val="213A031C"/>
    <w:rsid w:val="21472A39"/>
    <w:rsid w:val="21590828"/>
    <w:rsid w:val="215A276C"/>
    <w:rsid w:val="215D04AF"/>
    <w:rsid w:val="21780E44"/>
    <w:rsid w:val="217A4BBD"/>
    <w:rsid w:val="21957C48"/>
    <w:rsid w:val="21B46321"/>
    <w:rsid w:val="21B93937"/>
    <w:rsid w:val="21C347B6"/>
    <w:rsid w:val="21D06ED2"/>
    <w:rsid w:val="21FE155C"/>
    <w:rsid w:val="22146DBF"/>
    <w:rsid w:val="22372AAE"/>
    <w:rsid w:val="223E3E3C"/>
    <w:rsid w:val="22405E06"/>
    <w:rsid w:val="22431452"/>
    <w:rsid w:val="22723AE6"/>
    <w:rsid w:val="22794E74"/>
    <w:rsid w:val="228026A7"/>
    <w:rsid w:val="22833F45"/>
    <w:rsid w:val="22947F00"/>
    <w:rsid w:val="22A23E57"/>
    <w:rsid w:val="22B20386"/>
    <w:rsid w:val="22C02AA3"/>
    <w:rsid w:val="22D327D6"/>
    <w:rsid w:val="22FD3CF7"/>
    <w:rsid w:val="232E5C5F"/>
    <w:rsid w:val="2342795C"/>
    <w:rsid w:val="23494D7A"/>
    <w:rsid w:val="23671171"/>
    <w:rsid w:val="236E40ED"/>
    <w:rsid w:val="237F64BA"/>
    <w:rsid w:val="23810484"/>
    <w:rsid w:val="23C95987"/>
    <w:rsid w:val="23D22A8E"/>
    <w:rsid w:val="23D305B4"/>
    <w:rsid w:val="23D74548"/>
    <w:rsid w:val="23E04F29"/>
    <w:rsid w:val="23E40A13"/>
    <w:rsid w:val="23E822B1"/>
    <w:rsid w:val="24125580"/>
    <w:rsid w:val="242F7EE0"/>
    <w:rsid w:val="244A6AC8"/>
    <w:rsid w:val="244B45EE"/>
    <w:rsid w:val="2460453E"/>
    <w:rsid w:val="24613E12"/>
    <w:rsid w:val="249935AC"/>
    <w:rsid w:val="24A106B2"/>
    <w:rsid w:val="24AA57B9"/>
    <w:rsid w:val="24BE1264"/>
    <w:rsid w:val="24FF3D57"/>
    <w:rsid w:val="2500362B"/>
    <w:rsid w:val="25162E4E"/>
    <w:rsid w:val="25284930"/>
    <w:rsid w:val="254A0D4A"/>
    <w:rsid w:val="254F010E"/>
    <w:rsid w:val="25506360"/>
    <w:rsid w:val="255B2F57"/>
    <w:rsid w:val="25627E42"/>
    <w:rsid w:val="256B319A"/>
    <w:rsid w:val="257007B0"/>
    <w:rsid w:val="257F6C45"/>
    <w:rsid w:val="25840F21"/>
    <w:rsid w:val="258B2442"/>
    <w:rsid w:val="25910727"/>
    <w:rsid w:val="25B058B1"/>
    <w:rsid w:val="25BA7C7E"/>
    <w:rsid w:val="25BD32CA"/>
    <w:rsid w:val="25DE1BBE"/>
    <w:rsid w:val="25F018F1"/>
    <w:rsid w:val="26086C3B"/>
    <w:rsid w:val="260B04D9"/>
    <w:rsid w:val="260F621B"/>
    <w:rsid w:val="261455E0"/>
    <w:rsid w:val="26170C2C"/>
    <w:rsid w:val="261D1FBA"/>
    <w:rsid w:val="262A2531"/>
    <w:rsid w:val="262D66A1"/>
    <w:rsid w:val="265C29D1"/>
    <w:rsid w:val="267A11BB"/>
    <w:rsid w:val="267E6EFD"/>
    <w:rsid w:val="26851531"/>
    <w:rsid w:val="26926505"/>
    <w:rsid w:val="26AF355A"/>
    <w:rsid w:val="26B648E9"/>
    <w:rsid w:val="26CC5EBA"/>
    <w:rsid w:val="26CF7759"/>
    <w:rsid w:val="26EA27E4"/>
    <w:rsid w:val="27271343"/>
    <w:rsid w:val="27363334"/>
    <w:rsid w:val="274E68CF"/>
    <w:rsid w:val="27644345"/>
    <w:rsid w:val="276E51C4"/>
    <w:rsid w:val="2778394C"/>
    <w:rsid w:val="277C0379"/>
    <w:rsid w:val="277D5407"/>
    <w:rsid w:val="27873B8F"/>
    <w:rsid w:val="279D33B3"/>
    <w:rsid w:val="27A72484"/>
    <w:rsid w:val="27CC1EEA"/>
    <w:rsid w:val="27D05536"/>
    <w:rsid w:val="27F31225"/>
    <w:rsid w:val="27FA25B3"/>
    <w:rsid w:val="28033B5E"/>
    <w:rsid w:val="2815563F"/>
    <w:rsid w:val="282910EA"/>
    <w:rsid w:val="2835183D"/>
    <w:rsid w:val="28397580"/>
    <w:rsid w:val="28433F5A"/>
    <w:rsid w:val="284E28FF"/>
    <w:rsid w:val="287405B8"/>
    <w:rsid w:val="28773C04"/>
    <w:rsid w:val="2879797C"/>
    <w:rsid w:val="28846321"/>
    <w:rsid w:val="28920A3E"/>
    <w:rsid w:val="2899001E"/>
    <w:rsid w:val="28AF7842"/>
    <w:rsid w:val="28BA7F95"/>
    <w:rsid w:val="28BE5CD7"/>
    <w:rsid w:val="28C3509B"/>
    <w:rsid w:val="28CA467C"/>
    <w:rsid w:val="28E825E9"/>
    <w:rsid w:val="290336EA"/>
    <w:rsid w:val="290A0F1C"/>
    <w:rsid w:val="29121DC2"/>
    <w:rsid w:val="29143B49"/>
    <w:rsid w:val="292C49EE"/>
    <w:rsid w:val="2939710B"/>
    <w:rsid w:val="2940049A"/>
    <w:rsid w:val="294206B6"/>
    <w:rsid w:val="29543F45"/>
    <w:rsid w:val="29606D8E"/>
    <w:rsid w:val="29622B06"/>
    <w:rsid w:val="296A5517"/>
    <w:rsid w:val="29883BEF"/>
    <w:rsid w:val="298C1931"/>
    <w:rsid w:val="29A24CB1"/>
    <w:rsid w:val="29AC3E9C"/>
    <w:rsid w:val="29B4403B"/>
    <w:rsid w:val="29B4427E"/>
    <w:rsid w:val="29C049D4"/>
    <w:rsid w:val="29CC4423"/>
    <w:rsid w:val="29DA08EE"/>
    <w:rsid w:val="29FB2613"/>
    <w:rsid w:val="2A047719"/>
    <w:rsid w:val="2A094D30"/>
    <w:rsid w:val="2A2A73D5"/>
    <w:rsid w:val="2A3224D8"/>
    <w:rsid w:val="2A36189D"/>
    <w:rsid w:val="2A5E32CD"/>
    <w:rsid w:val="2A9036A3"/>
    <w:rsid w:val="2A924D25"/>
    <w:rsid w:val="2AA016B4"/>
    <w:rsid w:val="2AA4277F"/>
    <w:rsid w:val="2AB27175"/>
    <w:rsid w:val="2ABC7FF4"/>
    <w:rsid w:val="2AD4533E"/>
    <w:rsid w:val="2B035E14"/>
    <w:rsid w:val="2B172940"/>
    <w:rsid w:val="2B2B6F28"/>
    <w:rsid w:val="2B2C33CC"/>
    <w:rsid w:val="2B4260D4"/>
    <w:rsid w:val="2B560448"/>
    <w:rsid w:val="2B6E5792"/>
    <w:rsid w:val="2B732DA8"/>
    <w:rsid w:val="2B9351F9"/>
    <w:rsid w:val="2B963186"/>
    <w:rsid w:val="2BA2368E"/>
    <w:rsid w:val="2BAE2033"/>
    <w:rsid w:val="2BC43604"/>
    <w:rsid w:val="2BC730F4"/>
    <w:rsid w:val="2BD33847"/>
    <w:rsid w:val="2BE07D12"/>
    <w:rsid w:val="2BEF61A7"/>
    <w:rsid w:val="2BFD6B16"/>
    <w:rsid w:val="2C0003B4"/>
    <w:rsid w:val="2C077995"/>
    <w:rsid w:val="2C0E2AFE"/>
    <w:rsid w:val="2C1300E8"/>
    <w:rsid w:val="2C6B7F24"/>
    <w:rsid w:val="2C7E484C"/>
    <w:rsid w:val="2CB52F4D"/>
    <w:rsid w:val="2CC17B44"/>
    <w:rsid w:val="2CC87124"/>
    <w:rsid w:val="2CC969F8"/>
    <w:rsid w:val="2CD755B9"/>
    <w:rsid w:val="2CD930DF"/>
    <w:rsid w:val="2CE101E6"/>
    <w:rsid w:val="2D0B7011"/>
    <w:rsid w:val="2D200D0E"/>
    <w:rsid w:val="2D2D51D9"/>
    <w:rsid w:val="2D393B7E"/>
    <w:rsid w:val="2D572256"/>
    <w:rsid w:val="2D5E1836"/>
    <w:rsid w:val="2D8F19F0"/>
    <w:rsid w:val="2DAA4A7C"/>
    <w:rsid w:val="2DAF3E40"/>
    <w:rsid w:val="2DB72CF5"/>
    <w:rsid w:val="2DB87198"/>
    <w:rsid w:val="2DB9081B"/>
    <w:rsid w:val="2DB94CBF"/>
    <w:rsid w:val="2DBD47AF"/>
    <w:rsid w:val="2DEA4E78"/>
    <w:rsid w:val="2DF47AA5"/>
    <w:rsid w:val="2DF83A39"/>
    <w:rsid w:val="2E0A551A"/>
    <w:rsid w:val="2E1F0FC6"/>
    <w:rsid w:val="2E620EB2"/>
    <w:rsid w:val="2E731311"/>
    <w:rsid w:val="2E734E6D"/>
    <w:rsid w:val="2E750BE6"/>
    <w:rsid w:val="2E7A61FC"/>
    <w:rsid w:val="2E953036"/>
    <w:rsid w:val="2E982B26"/>
    <w:rsid w:val="2E995CAA"/>
    <w:rsid w:val="2E9A4AF0"/>
    <w:rsid w:val="2E9C2616"/>
    <w:rsid w:val="2EA27501"/>
    <w:rsid w:val="2ED33B5E"/>
    <w:rsid w:val="2EE45D6B"/>
    <w:rsid w:val="2F065CE2"/>
    <w:rsid w:val="2F3565C7"/>
    <w:rsid w:val="2F560A17"/>
    <w:rsid w:val="2F6B1FE9"/>
    <w:rsid w:val="2F6D3FB3"/>
    <w:rsid w:val="2F6F7D2B"/>
    <w:rsid w:val="2F950E14"/>
    <w:rsid w:val="2FA8323D"/>
    <w:rsid w:val="2FA87BCA"/>
    <w:rsid w:val="2FC17E5A"/>
    <w:rsid w:val="2FD7142C"/>
    <w:rsid w:val="2FE36023"/>
    <w:rsid w:val="30470360"/>
    <w:rsid w:val="30542A7D"/>
    <w:rsid w:val="305D7B83"/>
    <w:rsid w:val="305F7D9F"/>
    <w:rsid w:val="306F78B6"/>
    <w:rsid w:val="30711881"/>
    <w:rsid w:val="307A0735"/>
    <w:rsid w:val="307B44AD"/>
    <w:rsid w:val="307B625B"/>
    <w:rsid w:val="30843362"/>
    <w:rsid w:val="30894E1C"/>
    <w:rsid w:val="30896BCA"/>
    <w:rsid w:val="308C0468"/>
    <w:rsid w:val="30901D07"/>
    <w:rsid w:val="30980BBB"/>
    <w:rsid w:val="30A05CC2"/>
    <w:rsid w:val="30AA08EF"/>
    <w:rsid w:val="30B04157"/>
    <w:rsid w:val="30B8300C"/>
    <w:rsid w:val="30CD2F5B"/>
    <w:rsid w:val="30CE2FC2"/>
    <w:rsid w:val="30EA0FA7"/>
    <w:rsid w:val="310F3573"/>
    <w:rsid w:val="31116970"/>
    <w:rsid w:val="31552F50"/>
    <w:rsid w:val="31576CC8"/>
    <w:rsid w:val="315F792B"/>
    <w:rsid w:val="31797323"/>
    <w:rsid w:val="317C5A24"/>
    <w:rsid w:val="31886E82"/>
    <w:rsid w:val="31A041CB"/>
    <w:rsid w:val="31D413BE"/>
    <w:rsid w:val="31F84007"/>
    <w:rsid w:val="32096215"/>
    <w:rsid w:val="320F3E6F"/>
    <w:rsid w:val="32146967"/>
    <w:rsid w:val="32247EAB"/>
    <w:rsid w:val="32333292"/>
    <w:rsid w:val="324B6702"/>
    <w:rsid w:val="32546D64"/>
    <w:rsid w:val="328533C1"/>
    <w:rsid w:val="329830F5"/>
    <w:rsid w:val="32C57C62"/>
    <w:rsid w:val="32DA195F"/>
    <w:rsid w:val="32DA54BB"/>
    <w:rsid w:val="32E427DE"/>
    <w:rsid w:val="32F26CA9"/>
    <w:rsid w:val="32F97776"/>
    <w:rsid w:val="32FD11AA"/>
    <w:rsid w:val="3307027A"/>
    <w:rsid w:val="331F7372"/>
    <w:rsid w:val="333026F2"/>
    <w:rsid w:val="334119DE"/>
    <w:rsid w:val="33615BDC"/>
    <w:rsid w:val="3361798A"/>
    <w:rsid w:val="33843679"/>
    <w:rsid w:val="33896EE1"/>
    <w:rsid w:val="33941B0E"/>
    <w:rsid w:val="339733AC"/>
    <w:rsid w:val="339A10EE"/>
    <w:rsid w:val="33D20888"/>
    <w:rsid w:val="33F56325"/>
    <w:rsid w:val="34117602"/>
    <w:rsid w:val="341E1D1F"/>
    <w:rsid w:val="3422536C"/>
    <w:rsid w:val="342D4F69"/>
    <w:rsid w:val="343B2105"/>
    <w:rsid w:val="344352E2"/>
    <w:rsid w:val="345179FF"/>
    <w:rsid w:val="345614B9"/>
    <w:rsid w:val="34586FDF"/>
    <w:rsid w:val="345B716B"/>
    <w:rsid w:val="346A6D13"/>
    <w:rsid w:val="34983880"/>
    <w:rsid w:val="34B34216"/>
    <w:rsid w:val="34B953E2"/>
    <w:rsid w:val="34BF2BBB"/>
    <w:rsid w:val="34C603ED"/>
    <w:rsid w:val="34C93A39"/>
    <w:rsid w:val="34E46AC5"/>
    <w:rsid w:val="34E6283D"/>
    <w:rsid w:val="34F5482E"/>
    <w:rsid w:val="3502519D"/>
    <w:rsid w:val="35150A2C"/>
    <w:rsid w:val="35284C04"/>
    <w:rsid w:val="354D1D3C"/>
    <w:rsid w:val="355754E9"/>
    <w:rsid w:val="35586B6B"/>
    <w:rsid w:val="356674DA"/>
    <w:rsid w:val="356E638F"/>
    <w:rsid w:val="357D65D2"/>
    <w:rsid w:val="357F67EE"/>
    <w:rsid w:val="35E066F1"/>
    <w:rsid w:val="35E6061B"/>
    <w:rsid w:val="35E84393"/>
    <w:rsid w:val="35EA1EB9"/>
    <w:rsid w:val="35F965A0"/>
    <w:rsid w:val="35FA5EDB"/>
    <w:rsid w:val="35FE5964"/>
    <w:rsid w:val="36044CAC"/>
    <w:rsid w:val="36394BEF"/>
    <w:rsid w:val="363E0457"/>
    <w:rsid w:val="364D41F6"/>
    <w:rsid w:val="365612FD"/>
    <w:rsid w:val="36653C36"/>
    <w:rsid w:val="36783969"/>
    <w:rsid w:val="369462C9"/>
    <w:rsid w:val="36962041"/>
    <w:rsid w:val="36AE1139"/>
    <w:rsid w:val="36AF4EB1"/>
    <w:rsid w:val="36D44917"/>
    <w:rsid w:val="36E96615"/>
    <w:rsid w:val="36F823B4"/>
    <w:rsid w:val="370E607B"/>
    <w:rsid w:val="371B290D"/>
    <w:rsid w:val="37753A04"/>
    <w:rsid w:val="37773C20"/>
    <w:rsid w:val="37824373"/>
    <w:rsid w:val="37893954"/>
    <w:rsid w:val="379F6CD3"/>
    <w:rsid w:val="37A147F9"/>
    <w:rsid w:val="37AD7642"/>
    <w:rsid w:val="37B26A07"/>
    <w:rsid w:val="37B564F7"/>
    <w:rsid w:val="37DC1CD5"/>
    <w:rsid w:val="37E172EC"/>
    <w:rsid w:val="37E64902"/>
    <w:rsid w:val="3808696A"/>
    <w:rsid w:val="380F3E59"/>
    <w:rsid w:val="381F1BC2"/>
    <w:rsid w:val="38254139"/>
    <w:rsid w:val="38305B7D"/>
    <w:rsid w:val="383A4B63"/>
    <w:rsid w:val="38471845"/>
    <w:rsid w:val="3857135C"/>
    <w:rsid w:val="385775AE"/>
    <w:rsid w:val="38685317"/>
    <w:rsid w:val="38710670"/>
    <w:rsid w:val="388859B9"/>
    <w:rsid w:val="38B92017"/>
    <w:rsid w:val="38BD5663"/>
    <w:rsid w:val="38CC3AF8"/>
    <w:rsid w:val="38D46E50"/>
    <w:rsid w:val="38DB3D3B"/>
    <w:rsid w:val="38E057F5"/>
    <w:rsid w:val="38F512A1"/>
    <w:rsid w:val="390A63CE"/>
    <w:rsid w:val="39225E0E"/>
    <w:rsid w:val="39471586"/>
    <w:rsid w:val="39567866"/>
    <w:rsid w:val="39693A3D"/>
    <w:rsid w:val="39697599"/>
    <w:rsid w:val="397D4DF2"/>
    <w:rsid w:val="398268AC"/>
    <w:rsid w:val="39AD3929"/>
    <w:rsid w:val="39CB0253"/>
    <w:rsid w:val="39D2513E"/>
    <w:rsid w:val="39DC5FBD"/>
    <w:rsid w:val="39EB4452"/>
    <w:rsid w:val="39F04A5C"/>
    <w:rsid w:val="39F74BA5"/>
    <w:rsid w:val="39FD5F33"/>
    <w:rsid w:val="3A015A23"/>
    <w:rsid w:val="3A085004"/>
    <w:rsid w:val="3A175247"/>
    <w:rsid w:val="3A3E27D3"/>
    <w:rsid w:val="3A4F2C33"/>
    <w:rsid w:val="3A5913BB"/>
    <w:rsid w:val="3A63223A"/>
    <w:rsid w:val="3A722701"/>
    <w:rsid w:val="3A7823DD"/>
    <w:rsid w:val="3A992100"/>
    <w:rsid w:val="3AAF547F"/>
    <w:rsid w:val="3AB962FE"/>
    <w:rsid w:val="3AC23405"/>
    <w:rsid w:val="3ACC6031"/>
    <w:rsid w:val="3ACF58EC"/>
    <w:rsid w:val="3AF70BD4"/>
    <w:rsid w:val="3AFB06C4"/>
    <w:rsid w:val="3B0A6B5A"/>
    <w:rsid w:val="3B111C96"/>
    <w:rsid w:val="3B141786"/>
    <w:rsid w:val="3B194FEF"/>
    <w:rsid w:val="3B1B0541"/>
    <w:rsid w:val="3B2220F5"/>
    <w:rsid w:val="3B2A0A20"/>
    <w:rsid w:val="3B3F4A55"/>
    <w:rsid w:val="3B514788"/>
    <w:rsid w:val="3B6F1736"/>
    <w:rsid w:val="3B702E61"/>
    <w:rsid w:val="3B8B7C9A"/>
    <w:rsid w:val="3B914B85"/>
    <w:rsid w:val="3BCC2061"/>
    <w:rsid w:val="3BDF1D94"/>
    <w:rsid w:val="3BDF7FE6"/>
    <w:rsid w:val="3BE23632"/>
    <w:rsid w:val="3BF84C04"/>
    <w:rsid w:val="3C187054"/>
    <w:rsid w:val="3C1D466B"/>
    <w:rsid w:val="3C2D38FE"/>
    <w:rsid w:val="3C4542ED"/>
    <w:rsid w:val="3C577B7C"/>
    <w:rsid w:val="3C676344"/>
    <w:rsid w:val="3C8666B4"/>
    <w:rsid w:val="3C8D17F0"/>
    <w:rsid w:val="3C8D43E2"/>
    <w:rsid w:val="3C922A41"/>
    <w:rsid w:val="3CAA4150"/>
    <w:rsid w:val="3CAF79B9"/>
    <w:rsid w:val="3CC03974"/>
    <w:rsid w:val="3CD64F45"/>
    <w:rsid w:val="3CE07B72"/>
    <w:rsid w:val="3CFD6976"/>
    <w:rsid w:val="3D0C4E0B"/>
    <w:rsid w:val="3D33228E"/>
    <w:rsid w:val="3D3E2AEA"/>
    <w:rsid w:val="3D4F4CF8"/>
    <w:rsid w:val="3D5D5666"/>
    <w:rsid w:val="3D791D75"/>
    <w:rsid w:val="3D7D1865"/>
    <w:rsid w:val="3D8A5D30"/>
    <w:rsid w:val="3DA768E2"/>
    <w:rsid w:val="3DA908AC"/>
    <w:rsid w:val="3DAC3EF8"/>
    <w:rsid w:val="3DEB2C72"/>
    <w:rsid w:val="3DEC2546"/>
    <w:rsid w:val="3DFF227A"/>
    <w:rsid w:val="3E012496"/>
    <w:rsid w:val="3E295549"/>
    <w:rsid w:val="3E3068D7"/>
    <w:rsid w:val="3E4762CF"/>
    <w:rsid w:val="3E7C7D6E"/>
    <w:rsid w:val="3E990920"/>
    <w:rsid w:val="3E9B3B4F"/>
    <w:rsid w:val="3EAD617A"/>
    <w:rsid w:val="3EB2553E"/>
    <w:rsid w:val="3EDC25BB"/>
    <w:rsid w:val="3F0044FB"/>
    <w:rsid w:val="3F0B4C4E"/>
    <w:rsid w:val="3F1104B7"/>
    <w:rsid w:val="3F1B484E"/>
    <w:rsid w:val="3F23468E"/>
    <w:rsid w:val="3F3146B5"/>
    <w:rsid w:val="3F381EE7"/>
    <w:rsid w:val="3F542A99"/>
    <w:rsid w:val="3F544847"/>
    <w:rsid w:val="3F56236D"/>
    <w:rsid w:val="3F822431"/>
    <w:rsid w:val="3FD17C46"/>
    <w:rsid w:val="3FD55988"/>
    <w:rsid w:val="3FDD65EB"/>
    <w:rsid w:val="3FE61943"/>
    <w:rsid w:val="3FFA53EF"/>
    <w:rsid w:val="402266F3"/>
    <w:rsid w:val="40271F5C"/>
    <w:rsid w:val="40301994"/>
    <w:rsid w:val="405368AD"/>
    <w:rsid w:val="40703903"/>
    <w:rsid w:val="40776A3F"/>
    <w:rsid w:val="408178BE"/>
    <w:rsid w:val="40890521"/>
    <w:rsid w:val="4091073C"/>
    <w:rsid w:val="409E221E"/>
    <w:rsid w:val="40A315E2"/>
    <w:rsid w:val="40B82BB4"/>
    <w:rsid w:val="40DE261A"/>
    <w:rsid w:val="41036525"/>
    <w:rsid w:val="411249BA"/>
    <w:rsid w:val="411C3143"/>
    <w:rsid w:val="41272213"/>
    <w:rsid w:val="412A3AB2"/>
    <w:rsid w:val="413B181B"/>
    <w:rsid w:val="41434B73"/>
    <w:rsid w:val="41727207"/>
    <w:rsid w:val="4185518C"/>
    <w:rsid w:val="418807D8"/>
    <w:rsid w:val="41E579D9"/>
    <w:rsid w:val="41F45E6E"/>
    <w:rsid w:val="42276243"/>
    <w:rsid w:val="4249440B"/>
    <w:rsid w:val="42823479"/>
    <w:rsid w:val="42864EDF"/>
    <w:rsid w:val="428B4A24"/>
    <w:rsid w:val="4292190E"/>
    <w:rsid w:val="429531AD"/>
    <w:rsid w:val="429B1413"/>
    <w:rsid w:val="429D65A5"/>
    <w:rsid w:val="429E4757"/>
    <w:rsid w:val="42A67168"/>
    <w:rsid w:val="42BD2703"/>
    <w:rsid w:val="42C41CE4"/>
    <w:rsid w:val="42D50F9A"/>
    <w:rsid w:val="431B5DA8"/>
    <w:rsid w:val="432664FB"/>
    <w:rsid w:val="43413334"/>
    <w:rsid w:val="434B5F61"/>
    <w:rsid w:val="434F77FF"/>
    <w:rsid w:val="43503578"/>
    <w:rsid w:val="4351367F"/>
    <w:rsid w:val="436037BB"/>
    <w:rsid w:val="43884F0F"/>
    <w:rsid w:val="44024872"/>
    <w:rsid w:val="440E1469"/>
    <w:rsid w:val="440E76BA"/>
    <w:rsid w:val="442A5B77"/>
    <w:rsid w:val="442E38B9"/>
    <w:rsid w:val="4436276D"/>
    <w:rsid w:val="44450C02"/>
    <w:rsid w:val="44507CD3"/>
    <w:rsid w:val="44550B05"/>
    <w:rsid w:val="448160DE"/>
    <w:rsid w:val="448434D9"/>
    <w:rsid w:val="44937BC0"/>
    <w:rsid w:val="44A1052F"/>
    <w:rsid w:val="45050DC8"/>
    <w:rsid w:val="450D34CE"/>
    <w:rsid w:val="451E1B7F"/>
    <w:rsid w:val="45255C13"/>
    <w:rsid w:val="452867E4"/>
    <w:rsid w:val="452B7DF8"/>
    <w:rsid w:val="45343151"/>
    <w:rsid w:val="4550785F"/>
    <w:rsid w:val="456D21BF"/>
    <w:rsid w:val="45717F01"/>
    <w:rsid w:val="457572C5"/>
    <w:rsid w:val="458D460F"/>
    <w:rsid w:val="45AA51C1"/>
    <w:rsid w:val="45B86B7A"/>
    <w:rsid w:val="45C34DD1"/>
    <w:rsid w:val="46146ADE"/>
    <w:rsid w:val="461B1C1B"/>
    <w:rsid w:val="461D5993"/>
    <w:rsid w:val="46244F73"/>
    <w:rsid w:val="46256F3D"/>
    <w:rsid w:val="462C5BD6"/>
    <w:rsid w:val="462D7DE2"/>
    <w:rsid w:val="4642364B"/>
    <w:rsid w:val="4647037E"/>
    <w:rsid w:val="467A2DE5"/>
    <w:rsid w:val="467D4684"/>
    <w:rsid w:val="46827EEC"/>
    <w:rsid w:val="468E6891"/>
    <w:rsid w:val="46BB51AC"/>
    <w:rsid w:val="46BF2EEE"/>
    <w:rsid w:val="46C87FF5"/>
    <w:rsid w:val="46F54B62"/>
    <w:rsid w:val="46F801AE"/>
    <w:rsid w:val="46FF32EA"/>
    <w:rsid w:val="47064679"/>
    <w:rsid w:val="472F0CE2"/>
    <w:rsid w:val="47541888"/>
    <w:rsid w:val="47947ED7"/>
    <w:rsid w:val="47A125F4"/>
    <w:rsid w:val="47A65E5C"/>
    <w:rsid w:val="47AE0EB9"/>
    <w:rsid w:val="47B749B2"/>
    <w:rsid w:val="47D318F9"/>
    <w:rsid w:val="47DB78B4"/>
    <w:rsid w:val="47DE73A4"/>
    <w:rsid w:val="47F6293F"/>
    <w:rsid w:val="47F646ED"/>
    <w:rsid w:val="48052B82"/>
    <w:rsid w:val="482C6361"/>
    <w:rsid w:val="48345216"/>
    <w:rsid w:val="48376AB4"/>
    <w:rsid w:val="483B72D6"/>
    <w:rsid w:val="483E7E42"/>
    <w:rsid w:val="48496F13"/>
    <w:rsid w:val="485338EE"/>
    <w:rsid w:val="4876582E"/>
    <w:rsid w:val="487D4E0F"/>
    <w:rsid w:val="488717E9"/>
    <w:rsid w:val="48873598"/>
    <w:rsid w:val="48B00D40"/>
    <w:rsid w:val="48BF0A69"/>
    <w:rsid w:val="48CE566A"/>
    <w:rsid w:val="48E409EA"/>
    <w:rsid w:val="48EB1D78"/>
    <w:rsid w:val="48F86243"/>
    <w:rsid w:val="491A3558"/>
    <w:rsid w:val="491C0184"/>
    <w:rsid w:val="49465201"/>
    <w:rsid w:val="49470F79"/>
    <w:rsid w:val="495518E8"/>
    <w:rsid w:val="49757894"/>
    <w:rsid w:val="49957F36"/>
    <w:rsid w:val="49A563CB"/>
    <w:rsid w:val="49AB775A"/>
    <w:rsid w:val="49BE56DF"/>
    <w:rsid w:val="49DA3B9B"/>
    <w:rsid w:val="49FA5FEB"/>
    <w:rsid w:val="49FB423D"/>
    <w:rsid w:val="4A056E6A"/>
    <w:rsid w:val="4A0A26D2"/>
    <w:rsid w:val="4A0C644A"/>
    <w:rsid w:val="4A315EB1"/>
    <w:rsid w:val="4A47449C"/>
    <w:rsid w:val="4A630034"/>
    <w:rsid w:val="4A6F2535"/>
    <w:rsid w:val="4A8A55C1"/>
    <w:rsid w:val="4A993A56"/>
    <w:rsid w:val="4A993D36"/>
    <w:rsid w:val="4A9F106C"/>
    <w:rsid w:val="4AAE7501"/>
    <w:rsid w:val="4AC9433B"/>
    <w:rsid w:val="4ACA1E61"/>
    <w:rsid w:val="4ACF7478"/>
    <w:rsid w:val="4AD60806"/>
    <w:rsid w:val="4AEC1DD8"/>
    <w:rsid w:val="4B052E99"/>
    <w:rsid w:val="4B187071"/>
    <w:rsid w:val="4B4E65EF"/>
    <w:rsid w:val="4B5736F5"/>
    <w:rsid w:val="4B7E5126"/>
    <w:rsid w:val="4B9506C1"/>
    <w:rsid w:val="4B985ABC"/>
    <w:rsid w:val="4B9C5418"/>
    <w:rsid w:val="4B9C55AC"/>
    <w:rsid w:val="4BB5666E"/>
    <w:rsid w:val="4BC15012"/>
    <w:rsid w:val="4BE5775B"/>
    <w:rsid w:val="4BF076A6"/>
    <w:rsid w:val="4C39729F"/>
    <w:rsid w:val="4C687B84"/>
    <w:rsid w:val="4C96024D"/>
    <w:rsid w:val="4CB33CE7"/>
    <w:rsid w:val="4CC35E95"/>
    <w:rsid w:val="4CEE1E37"/>
    <w:rsid w:val="4CF65190"/>
    <w:rsid w:val="4D5123C6"/>
    <w:rsid w:val="4D67790C"/>
    <w:rsid w:val="4D7C38E7"/>
    <w:rsid w:val="4D9329DF"/>
    <w:rsid w:val="4DAB41CC"/>
    <w:rsid w:val="4DB43081"/>
    <w:rsid w:val="4DC31516"/>
    <w:rsid w:val="4DC4528E"/>
    <w:rsid w:val="4DCF7C2F"/>
    <w:rsid w:val="4DDD3C5A"/>
    <w:rsid w:val="4DDF3E76"/>
    <w:rsid w:val="4DF711BF"/>
    <w:rsid w:val="4E105DDD"/>
    <w:rsid w:val="4E157897"/>
    <w:rsid w:val="4E3C6BD2"/>
    <w:rsid w:val="4E485577"/>
    <w:rsid w:val="4E4D5283"/>
    <w:rsid w:val="4E564138"/>
    <w:rsid w:val="4E61488B"/>
    <w:rsid w:val="4E66147B"/>
    <w:rsid w:val="4E6C5709"/>
    <w:rsid w:val="4E772300"/>
    <w:rsid w:val="4E915170"/>
    <w:rsid w:val="4E9D4372"/>
    <w:rsid w:val="4EA2737D"/>
    <w:rsid w:val="4EE2777A"/>
    <w:rsid w:val="4F005E52"/>
    <w:rsid w:val="4F035942"/>
    <w:rsid w:val="4F0E0ACA"/>
    <w:rsid w:val="4F1F277C"/>
    <w:rsid w:val="4F26028E"/>
    <w:rsid w:val="4F440434"/>
    <w:rsid w:val="4F471CD3"/>
    <w:rsid w:val="4F5B74ED"/>
    <w:rsid w:val="4F5B752C"/>
    <w:rsid w:val="4F6C1739"/>
    <w:rsid w:val="4F754A92"/>
    <w:rsid w:val="4F8B6063"/>
    <w:rsid w:val="4F972FEC"/>
    <w:rsid w:val="4F9A44F8"/>
    <w:rsid w:val="4F9C201E"/>
    <w:rsid w:val="4FBF7ABB"/>
    <w:rsid w:val="4FC82E13"/>
    <w:rsid w:val="4FD74E04"/>
    <w:rsid w:val="4FDF1F0B"/>
    <w:rsid w:val="4FEF2A4D"/>
    <w:rsid w:val="4FFA0AF3"/>
    <w:rsid w:val="50265D8C"/>
    <w:rsid w:val="50637785"/>
    <w:rsid w:val="5066262C"/>
    <w:rsid w:val="506A5C79"/>
    <w:rsid w:val="50720773"/>
    <w:rsid w:val="507A1C34"/>
    <w:rsid w:val="50884351"/>
    <w:rsid w:val="50A53155"/>
    <w:rsid w:val="50B67110"/>
    <w:rsid w:val="50BE4216"/>
    <w:rsid w:val="50C069B5"/>
    <w:rsid w:val="50D37CC2"/>
    <w:rsid w:val="50D457E8"/>
    <w:rsid w:val="50D70E34"/>
    <w:rsid w:val="50DE63C8"/>
    <w:rsid w:val="50F86586"/>
    <w:rsid w:val="51183927"/>
    <w:rsid w:val="5124051D"/>
    <w:rsid w:val="513A1AEF"/>
    <w:rsid w:val="513F7105"/>
    <w:rsid w:val="514364CA"/>
    <w:rsid w:val="51450494"/>
    <w:rsid w:val="51695F30"/>
    <w:rsid w:val="516A7EFA"/>
    <w:rsid w:val="51711289"/>
    <w:rsid w:val="518D45A1"/>
    <w:rsid w:val="51A46F68"/>
    <w:rsid w:val="51AE7DE7"/>
    <w:rsid w:val="51B55619"/>
    <w:rsid w:val="51B86EB8"/>
    <w:rsid w:val="51C70EA9"/>
    <w:rsid w:val="51D57A6A"/>
    <w:rsid w:val="51E25CE3"/>
    <w:rsid w:val="51F872B4"/>
    <w:rsid w:val="520B5239"/>
    <w:rsid w:val="521C11F4"/>
    <w:rsid w:val="521E3032"/>
    <w:rsid w:val="523642FE"/>
    <w:rsid w:val="524E3378"/>
    <w:rsid w:val="52524C16"/>
    <w:rsid w:val="528B0128"/>
    <w:rsid w:val="52BE04FE"/>
    <w:rsid w:val="52CB49C9"/>
    <w:rsid w:val="531B76FE"/>
    <w:rsid w:val="531D3476"/>
    <w:rsid w:val="53320B51"/>
    <w:rsid w:val="53332C9A"/>
    <w:rsid w:val="534529CD"/>
    <w:rsid w:val="534E1882"/>
    <w:rsid w:val="53590226"/>
    <w:rsid w:val="535B5D4C"/>
    <w:rsid w:val="53690469"/>
    <w:rsid w:val="538057B3"/>
    <w:rsid w:val="53B65679"/>
    <w:rsid w:val="53DD2C05"/>
    <w:rsid w:val="53E47AF0"/>
    <w:rsid w:val="53EC2E48"/>
    <w:rsid w:val="53F05F76"/>
    <w:rsid w:val="53F51CFD"/>
    <w:rsid w:val="53F705B4"/>
    <w:rsid w:val="53FB308C"/>
    <w:rsid w:val="5402441A"/>
    <w:rsid w:val="54134879"/>
    <w:rsid w:val="54244390"/>
    <w:rsid w:val="54252519"/>
    <w:rsid w:val="54273E81"/>
    <w:rsid w:val="542C1497"/>
    <w:rsid w:val="545A6004"/>
    <w:rsid w:val="54817A35"/>
    <w:rsid w:val="548B440F"/>
    <w:rsid w:val="548D462B"/>
    <w:rsid w:val="54B73456"/>
    <w:rsid w:val="54D67D81"/>
    <w:rsid w:val="54E23E89"/>
    <w:rsid w:val="55006BAB"/>
    <w:rsid w:val="55097B17"/>
    <w:rsid w:val="550C37A2"/>
    <w:rsid w:val="55124B31"/>
    <w:rsid w:val="552A59D6"/>
    <w:rsid w:val="55334493"/>
    <w:rsid w:val="5536081F"/>
    <w:rsid w:val="55562C6F"/>
    <w:rsid w:val="55747599"/>
    <w:rsid w:val="5585200F"/>
    <w:rsid w:val="55913CA7"/>
    <w:rsid w:val="55B6370E"/>
    <w:rsid w:val="55DF4A13"/>
    <w:rsid w:val="55EB4384"/>
    <w:rsid w:val="55EC7130"/>
    <w:rsid w:val="55F304BE"/>
    <w:rsid w:val="561E2F37"/>
    <w:rsid w:val="56250239"/>
    <w:rsid w:val="56283CFC"/>
    <w:rsid w:val="5630526E"/>
    <w:rsid w:val="56457822"/>
    <w:rsid w:val="56460DE7"/>
    <w:rsid w:val="566273F2"/>
    <w:rsid w:val="56725887"/>
    <w:rsid w:val="567301A6"/>
    <w:rsid w:val="5697709C"/>
    <w:rsid w:val="56D54068"/>
    <w:rsid w:val="56D77DE0"/>
    <w:rsid w:val="56DC71A4"/>
    <w:rsid w:val="56EB5639"/>
    <w:rsid w:val="56FA762A"/>
    <w:rsid w:val="57064221"/>
    <w:rsid w:val="571C57F3"/>
    <w:rsid w:val="572052E3"/>
    <w:rsid w:val="57392849"/>
    <w:rsid w:val="573E7E5F"/>
    <w:rsid w:val="57435475"/>
    <w:rsid w:val="57460193"/>
    <w:rsid w:val="574865E8"/>
    <w:rsid w:val="579E08FE"/>
    <w:rsid w:val="57B40121"/>
    <w:rsid w:val="57B43C7D"/>
    <w:rsid w:val="57B65C47"/>
    <w:rsid w:val="57C2283E"/>
    <w:rsid w:val="57D32355"/>
    <w:rsid w:val="57E02CC4"/>
    <w:rsid w:val="57EE3633"/>
    <w:rsid w:val="5805272B"/>
    <w:rsid w:val="581A7F84"/>
    <w:rsid w:val="582A0078"/>
    <w:rsid w:val="586236D9"/>
    <w:rsid w:val="58953AAF"/>
    <w:rsid w:val="58A3161B"/>
    <w:rsid w:val="58A3441E"/>
    <w:rsid w:val="58A957AC"/>
    <w:rsid w:val="58E277F5"/>
    <w:rsid w:val="58F307D5"/>
    <w:rsid w:val="58F702C5"/>
    <w:rsid w:val="590A624B"/>
    <w:rsid w:val="590E560F"/>
    <w:rsid w:val="59113119"/>
    <w:rsid w:val="591E3AA4"/>
    <w:rsid w:val="592117E6"/>
    <w:rsid w:val="5924336B"/>
    <w:rsid w:val="59246BE1"/>
    <w:rsid w:val="59254E33"/>
    <w:rsid w:val="593C3F2A"/>
    <w:rsid w:val="5947124D"/>
    <w:rsid w:val="595C281E"/>
    <w:rsid w:val="59A321FB"/>
    <w:rsid w:val="59A33454"/>
    <w:rsid w:val="59A57D21"/>
    <w:rsid w:val="59BA6CC4"/>
    <w:rsid w:val="59BE5287"/>
    <w:rsid w:val="59C77C98"/>
    <w:rsid w:val="59DB7BE7"/>
    <w:rsid w:val="59E52814"/>
    <w:rsid w:val="59E545C2"/>
    <w:rsid w:val="59EE791A"/>
    <w:rsid w:val="59EF71EF"/>
    <w:rsid w:val="59F82547"/>
    <w:rsid w:val="59FD190B"/>
    <w:rsid w:val="5A04633A"/>
    <w:rsid w:val="5A0C5FF2"/>
    <w:rsid w:val="5A3D43FE"/>
    <w:rsid w:val="5A3E3CD2"/>
    <w:rsid w:val="5A4E660B"/>
    <w:rsid w:val="5A6000EC"/>
    <w:rsid w:val="5A6E2809"/>
    <w:rsid w:val="5A8C0EE1"/>
    <w:rsid w:val="5A8C2C8F"/>
    <w:rsid w:val="5AAE70AA"/>
    <w:rsid w:val="5AB729BD"/>
    <w:rsid w:val="5AD84127"/>
    <w:rsid w:val="5ADA1C4D"/>
    <w:rsid w:val="5AF26F96"/>
    <w:rsid w:val="5B13515F"/>
    <w:rsid w:val="5B2E54FF"/>
    <w:rsid w:val="5B481735"/>
    <w:rsid w:val="5B523ED9"/>
    <w:rsid w:val="5B6854AA"/>
    <w:rsid w:val="5B8D4F11"/>
    <w:rsid w:val="5BA26C0E"/>
    <w:rsid w:val="5BA30291"/>
    <w:rsid w:val="5BBB1A7E"/>
    <w:rsid w:val="5BC30933"/>
    <w:rsid w:val="5BDC6327"/>
    <w:rsid w:val="5BE74621"/>
    <w:rsid w:val="5BEF1728"/>
    <w:rsid w:val="5BF94355"/>
    <w:rsid w:val="5C292E8C"/>
    <w:rsid w:val="5C367357"/>
    <w:rsid w:val="5C3B671B"/>
    <w:rsid w:val="5C401F83"/>
    <w:rsid w:val="5C4F0418"/>
    <w:rsid w:val="5C5304D3"/>
    <w:rsid w:val="5C732359"/>
    <w:rsid w:val="5C7D31D8"/>
    <w:rsid w:val="5C8956D8"/>
    <w:rsid w:val="5C8B76A2"/>
    <w:rsid w:val="5C9522CF"/>
    <w:rsid w:val="5CA42512"/>
    <w:rsid w:val="5CA97B29"/>
    <w:rsid w:val="5CAE15E3"/>
    <w:rsid w:val="5CB169DD"/>
    <w:rsid w:val="5CB564CD"/>
    <w:rsid w:val="5CBD7F70"/>
    <w:rsid w:val="5CC130C4"/>
    <w:rsid w:val="5CD32DF8"/>
    <w:rsid w:val="5CD34050"/>
    <w:rsid w:val="5CEC5C67"/>
    <w:rsid w:val="5CEE19DF"/>
    <w:rsid w:val="5CF3349A"/>
    <w:rsid w:val="5CFD7E74"/>
    <w:rsid w:val="5D1A6C78"/>
    <w:rsid w:val="5D1C02FB"/>
    <w:rsid w:val="5D504448"/>
    <w:rsid w:val="5D55728A"/>
    <w:rsid w:val="5D5850AB"/>
    <w:rsid w:val="5D731EE5"/>
    <w:rsid w:val="5D804D2D"/>
    <w:rsid w:val="5D9C143B"/>
    <w:rsid w:val="5D9E3405"/>
    <w:rsid w:val="5DA64068"/>
    <w:rsid w:val="5DAD3649"/>
    <w:rsid w:val="5DCA5FA9"/>
    <w:rsid w:val="5DCE60C8"/>
    <w:rsid w:val="5DDF0CA3"/>
    <w:rsid w:val="5DF272AD"/>
    <w:rsid w:val="5E473A9D"/>
    <w:rsid w:val="5E5364FF"/>
    <w:rsid w:val="5E5835B4"/>
    <w:rsid w:val="5E652175"/>
    <w:rsid w:val="5E6A269F"/>
    <w:rsid w:val="5E7E6E85"/>
    <w:rsid w:val="5E800D5D"/>
    <w:rsid w:val="5E820631"/>
    <w:rsid w:val="5EB427B5"/>
    <w:rsid w:val="5EB97DCB"/>
    <w:rsid w:val="5EBD3D5F"/>
    <w:rsid w:val="5EBD78BB"/>
    <w:rsid w:val="5EC7073A"/>
    <w:rsid w:val="5F2B2A77"/>
    <w:rsid w:val="5F3758C0"/>
    <w:rsid w:val="5F3A53B0"/>
    <w:rsid w:val="5F3C4C84"/>
    <w:rsid w:val="5F462829"/>
    <w:rsid w:val="5F667F53"/>
    <w:rsid w:val="5F7F7267"/>
    <w:rsid w:val="5FAD16DE"/>
    <w:rsid w:val="5FC52ECB"/>
    <w:rsid w:val="5FF53085"/>
    <w:rsid w:val="60025ECE"/>
    <w:rsid w:val="60111886"/>
    <w:rsid w:val="60275934"/>
    <w:rsid w:val="604E1113"/>
    <w:rsid w:val="60676A33"/>
    <w:rsid w:val="60912DAE"/>
    <w:rsid w:val="609D79A4"/>
    <w:rsid w:val="60A56859"/>
    <w:rsid w:val="60AC7BE7"/>
    <w:rsid w:val="60AE1BB1"/>
    <w:rsid w:val="60BB21E5"/>
    <w:rsid w:val="60C018E5"/>
    <w:rsid w:val="60C90799"/>
    <w:rsid w:val="60D1764E"/>
    <w:rsid w:val="60D25F95"/>
    <w:rsid w:val="60DB04CD"/>
    <w:rsid w:val="60FA4DF7"/>
    <w:rsid w:val="610572F8"/>
    <w:rsid w:val="610F01AA"/>
    <w:rsid w:val="611C2337"/>
    <w:rsid w:val="611F660B"/>
    <w:rsid w:val="61202383"/>
    <w:rsid w:val="613D1187"/>
    <w:rsid w:val="61446072"/>
    <w:rsid w:val="615C33BC"/>
    <w:rsid w:val="6166423A"/>
    <w:rsid w:val="616C7377"/>
    <w:rsid w:val="617C580C"/>
    <w:rsid w:val="618E553F"/>
    <w:rsid w:val="61964173"/>
    <w:rsid w:val="619C5214"/>
    <w:rsid w:val="61A06CED"/>
    <w:rsid w:val="61BC3E5A"/>
    <w:rsid w:val="61BF35E5"/>
    <w:rsid w:val="61CF0031"/>
    <w:rsid w:val="61DE2C95"/>
    <w:rsid w:val="61E41603"/>
    <w:rsid w:val="61EB0BE3"/>
    <w:rsid w:val="61F32CAE"/>
    <w:rsid w:val="620E0E47"/>
    <w:rsid w:val="62143C96"/>
    <w:rsid w:val="622F6D22"/>
    <w:rsid w:val="6241488F"/>
    <w:rsid w:val="62456545"/>
    <w:rsid w:val="625642AF"/>
    <w:rsid w:val="62586279"/>
    <w:rsid w:val="626C5880"/>
    <w:rsid w:val="62744735"/>
    <w:rsid w:val="628726BA"/>
    <w:rsid w:val="6292105F"/>
    <w:rsid w:val="62946B85"/>
    <w:rsid w:val="62E573E1"/>
    <w:rsid w:val="62F37D50"/>
    <w:rsid w:val="63004582"/>
    <w:rsid w:val="63057A83"/>
    <w:rsid w:val="630930CF"/>
    <w:rsid w:val="6327656B"/>
    <w:rsid w:val="6328441F"/>
    <w:rsid w:val="632C5010"/>
    <w:rsid w:val="63506F50"/>
    <w:rsid w:val="635307EE"/>
    <w:rsid w:val="63576530"/>
    <w:rsid w:val="635A1B7D"/>
    <w:rsid w:val="63730E90"/>
    <w:rsid w:val="637A5D7B"/>
    <w:rsid w:val="63846BFA"/>
    <w:rsid w:val="63A23524"/>
    <w:rsid w:val="63BA261B"/>
    <w:rsid w:val="63D01E3F"/>
    <w:rsid w:val="63EE6769"/>
    <w:rsid w:val="63F975E8"/>
    <w:rsid w:val="6401649C"/>
    <w:rsid w:val="641C6E32"/>
    <w:rsid w:val="642D7291"/>
    <w:rsid w:val="64373C6C"/>
    <w:rsid w:val="643E4FFA"/>
    <w:rsid w:val="64656A2B"/>
    <w:rsid w:val="64740A1C"/>
    <w:rsid w:val="64754794"/>
    <w:rsid w:val="6477050C"/>
    <w:rsid w:val="649C7F73"/>
    <w:rsid w:val="64B81251"/>
    <w:rsid w:val="64C0232C"/>
    <w:rsid w:val="64C574CA"/>
    <w:rsid w:val="64CD66F0"/>
    <w:rsid w:val="64F25DE5"/>
    <w:rsid w:val="650224CC"/>
    <w:rsid w:val="65130235"/>
    <w:rsid w:val="65143FAD"/>
    <w:rsid w:val="65222B6E"/>
    <w:rsid w:val="652266CA"/>
    <w:rsid w:val="65385EEE"/>
    <w:rsid w:val="6546685C"/>
    <w:rsid w:val="65561E5B"/>
    <w:rsid w:val="6558033E"/>
    <w:rsid w:val="655C6080"/>
    <w:rsid w:val="65894241"/>
    <w:rsid w:val="659155FE"/>
    <w:rsid w:val="65962C14"/>
    <w:rsid w:val="65C514B0"/>
    <w:rsid w:val="65DA6FA5"/>
    <w:rsid w:val="65E9368C"/>
    <w:rsid w:val="65EB7404"/>
    <w:rsid w:val="65ED4F2A"/>
    <w:rsid w:val="65F362B8"/>
    <w:rsid w:val="65F75DA9"/>
    <w:rsid w:val="66140709"/>
    <w:rsid w:val="66212E26"/>
    <w:rsid w:val="66240220"/>
    <w:rsid w:val="662B4340"/>
    <w:rsid w:val="662B5A52"/>
    <w:rsid w:val="665054B9"/>
    <w:rsid w:val="6665218B"/>
    <w:rsid w:val="666845B1"/>
    <w:rsid w:val="669058B5"/>
    <w:rsid w:val="66BB0B84"/>
    <w:rsid w:val="66D93700"/>
    <w:rsid w:val="66DB4D83"/>
    <w:rsid w:val="66E64D73"/>
    <w:rsid w:val="66FE4F15"/>
    <w:rsid w:val="671C739D"/>
    <w:rsid w:val="673821D5"/>
    <w:rsid w:val="6760172C"/>
    <w:rsid w:val="67627252"/>
    <w:rsid w:val="67674868"/>
    <w:rsid w:val="677156E7"/>
    <w:rsid w:val="6779459B"/>
    <w:rsid w:val="67874F0A"/>
    <w:rsid w:val="679C196A"/>
    <w:rsid w:val="67D55C76"/>
    <w:rsid w:val="67EC1211"/>
    <w:rsid w:val="67FA392E"/>
    <w:rsid w:val="68103152"/>
    <w:rsid w:val="6813679E"/>
    <w:rsid w:val="681542C4"/>
    <w:rsid w:val="681A5D7E"/>
    <w:rsid w:val="684D3A5E"/>
    <w:rsid w:val="685E210F"/>
    <w:rsid w:val="68751207"/>
    <w:rsid w:val="687A05CB"/>
    <w:rsid w:val="687A4A6F"/>
    <w:rsid w:val="689F0032"/>
    <w:rsid w:val="68B449FB"/>
    <w:rsid w:val="68C33D20"/>
    <w:rsid w:val="68CA1553"/>
    <w:rsid w:val="68E5013A"/>
    <w:rsid w:val="68EF2D67"/>
    <w:rsid w:val="68F760C0"/>
    <w:rsid w:val="693370F8"/>
    <w:rsid w:val="6941184D"/>
    <w:rsid w:val="695A0B28"/>
    <w:rsid w:val="69674FF3"/>
    <w:rsid w:val="696E6382"/>
    <w:rsid w:val="69763488"/>
    <w:rsid w:val="69780FAF"/>
    <w:rsid w:val="697B1C0E"/>
    <w:rsid w:val="69C243A3"/>
    <w:rsid w:val="69EE1271"/>
    <w:rsid w:val="6A107439"/>
    <w:rsid w:val="6A22716C"/>
    <w:rsid w:val="6A2B6021"/>
    <w:rsid w:val="6A42336B"/>
    <w:rsid w:val="6A470981"/>
    <w:rsid w:val="6A505A87"/>
    <w:rsid w:val="6A5F216E"/>
    <w:rsid w:val="6A6432E1"/>
    <w:rsid w:val="6A7379C8"/>
    <w:rsid w:val="6A7554EE"/>
    <w:rsid w:val="6A86362D"/>
    <w:rsid w:val="6A86594D"/>
    <w:rsid w:val="6A9260A0"/>
    <w:rsid w:val="6A933BC6"/>
    <w:rsid w:val="6AA54025"/>
    <w:rsid w:val="6AB701CA"/>
    <w:rsid w:val="6ABA1153"/>
    <w:rsid w:val="6ABF49BB"/>
    <w:rsid w:val="6AC344AB"/>
    <w:rsid w:val="6AE306AA"/>
    <w:rsid w:val="6AF02DC7"/>
    <w:rsid w:val="6AF26B3F"/>
    <w:rsid w:val="6AF705F9"/>
    <w:rsid w:val="6B0C5E52"/>
    <w:rsid w:val="6B1747F7"/>
    <w:rsid w:val="6B1B7536"/>
    <w:rsid w:val="6B2111D2"/>
    <w:rsid w:val="6B2E02FC"/>
    <w:rsid w:val="6B4355EC"/>
    <w:rsid w:val="6B460C38"/>
    <w:rsid w:val="6B753F21"/>
    <w:rsid w:val="6B79100E"/>
    <w:rsid w:val="6B7E4876"/>
    <w:rsid w:val="6BC77FCB"/>
    <w:rsid w:val="6BDD334B"/>
    <w:rsid w:val="6BFB7C75"/>
    <w:rsid w:val="6C027255"/>
    <w:rsid w:val="6C07661A"/>
    <w:rsid w:val="6C0B435C"/>
    <w:rsid w:val="6C0F54CE"/>
    <w:rsid w:val="6C337F2A"/>
    <w:rsid w:val="6C3513D9"/>
    <w:rsid w:val="6C4258A4"/>
    <w:rsid w:val="6C4E5FF7"/>
    <w:rsid w:val="6C500FB4"/>
    <w:rsid w:val="6C507FC1"/>
    <w:rsid w:val="6C5D26DE"/>
    <w:rsid w:val="6C68355C"/>
    <w:rsid w:val="6C7A503E"/>
    <w:rsid w:val="6C8C6B1F"/>
    <w:rsid w:val="6C8F1D13"/>
    <w:rsid w:val="6C9611B5"/>
    <w:rsid w:val="6C9E278C"/>
    <w:rsid w:val="6CA87DFD"/>
    <w:rsid w:val="6CB0280D"/>
    <w:rsid w:val="6CB56076"/>
    <w:rsid w:val="6CCB7647"/>
    <w:rsid w:val="6CFA1CDB"/>
    <w:rsid w:val="6D01750D"/>
    <w:rsid w:val="6D033070"/>
    <w:rsid w:val="6D21370B"/>
    <w:rsid w:val="6D2F7BD6"/>
    <w:rsid w:val="6D3C22F3"/>
    <w:rsid w:val="6D463172"/>
    <w:rsid w:val="6D6261FE"/>
    <w:rsid w:val="6D6F26C8"/>
    <w:rsid w:val="6D7B40AE"/>
    <w:rsid w:val="6D8A305E"/>
    <w:rsid w:val="6D995997"/>
    <w:rsid w:val="6DA212B2"/>
    <w:rsid w:val="6DB14A8F"/>
    <w:rsid w:val="6DFD5F26"/>
    <w:rsid w:val="6E0A05E3"/>
    <w:rsid w:val="6E14501E"/>
    <w:rsid w:val="6E2A6BFD"/>
    <w:rsid w:val="6E35746E"/>
    <w:rsid w:val="6E3A4A84"/>
    <w:rsid w:val="6E4B4EE4"/>
    <w:rsid w:val="6E526272"/>
    <w:rsid w:val="6E5B1D9B"/>
    <w:rsid w:val="6E645FA5"/>
    <w:rsid w:val="6E9C74ED"/>
    <w:rsid w:val="6EA14B04"/>
    <w:rsid w:val="6EBA3E17"/>
    <w:rsid w:val="6EBE3187"/>
    <w:rsid w:val="6EC240E0"/>
    <w:rsid w:val="6ECB7DD2"/>
    <w:rsid w:val="6EDD3662"/>
    <w:rsid w:val="6F235519"/>
    <w:rsid w:val="6F2D6397"/>
    <w:rsid w:val="6F4A1113"/>
    <w:rsid w:val="6F4F27B2"/>
    <w:rsid w:val="6F5E0C47"/>
    <w:rsid w:val="6F6124E5"/>
    <w:rsid w:val="6F653D83"/>
    <w:rsid w:val="6F6C3363"/>
    <w:rsid w:val="6F806E0F"/>
    <w:rsid w:val="6F885CC3"/>
    <w:rsid w:val="6F8D5088"/>
    <w:rsid w:val="6FB72105"/>
    <w:rsid w:val="6FC30AAA"/>
    <w:rsid w:val="6FC36CFC"/>
    <w:rsid w:val="6FCF56A0"/>
    <w:rsid w:val="6FE54EC4"/>
    <w:rsid w:val="6FE86762"/>
    <w:rsid w:val="6FF378FE"/>
    <w:rsid w:val="6FFD3FBC"/>
    <w:rsid w:val="700819EC"/>
    <w:rsid w:val="70161521"/>
    <w:rsid w:val="701D01BA"/>
    <w:rsid w:val="702C48A1"/>
    <w:rsid w:val="70343755"/>
    <w:rsid w:val="703748F5"/>
    <w:rsid w:val="703E6382"/>
    <w:rsid w:val="705F4C76"/>
    <w:rsid w:val="707D6EAA"/>
    <w:rsid w:val="708446DD"/>
    <w:rsid w:val="70877D29"/>
    <w:rsid w:val="708E10B8"/>
    <w:rsid w:val="70C42D2B"/>
    <w:rsid w:val="70F51137"/>
    <w:rsid w:val="71017ADB"/>
    <w:rsid w:val="710B44B6"/>
    <w:rsid w:val="71153587"/>
    <w:rsid w:val="71213920"/>
    <w:rsid w:val="71463740"/>
    <w:rsid w:val="715220E5"/>
    <w:rsid w:val="716167CC"/>
    <w:rsid w:val="716342F2"/>
    <w:rsid w:val="71641E18"/>
    <w:rsid w:val="717464FF"/>
    <w:rsid w:val="719B1CDE"/>
    <w:rsid w:val="71B0505E"/>
    <w:rsid w:val="71B2527A"/>
    <w:rsid w:val="71C116D1"/>
    <w:rsid w:val="71D64AC4"/>
    <w:rsid w:val="71D7083C"/>
    <w:rsid w:val="71E371E1"/>
    <w:rsid w:val="71EF5B86"/>
    <w:rsid w:val="721455EC"/>
    <w:rsid w:val="72192C03"/>
    <w:rsid w:val="722C2936"/>
    <w:rsid w:val="72433B80"/>
    <w:rsid w:val="725A3947"/>
    <w:rsid w:val="726E2F4F"/>
    <w:rsid w:val="728C11EA"/>
    <w:rsid w:val="728E539F"/>
    <w:rsid w:val="72A20E4A"/>
    <w:rsid w:val="72AE5A41"/>
    <w:rsid w:val="72BB015E"/>
    <w:rsid w:val="72C02FBC"/>
    <w:rsid w:val="72D74F98"/>
    <w:rsid w:val="72DB435C"/>
    <w:rsid w:val="72DC25AE"/>
    <w:rsid w:val="72EB27F1"/>
    <w:rsid w:val="72F571CC"/>
    <w:rsid w:val="72FC49FE"/>
    <w:rsid w:val="72FF44EF"/>
    <w:rsid w:val="730B2E93"/>
    <w:rsid w:val="731735E6"/>
    <w:rsid w:val="733A72D5"/>
    <w:rsid w:val="7343262D"/>
    <w:rsid w:val="73612AB3"/>
    <w:rsid w:val="736B1B84"/>
    <w:rsid w:val="738467A2"/>
    <w:rsid w:val="73893DB8"/>
    <w:rsid w:val="73BC23E0"/>
    <w:rsid w:val="73BC5F3C"/>
    <w:rsid w:val="74035919"/>
    <w:rsid w:val="74081181"/>
    <w:rsid w:val="740B21FC"/>
    <w:rsid w:val="740F0761"/>
    <w:rsid w:val="7419338E"/>
    <w:rsid w:val="74213FF1"/>
    <w:rsid w:val="74341F76"/>
    <w:rsid w:val="743C0E2B"/>
    <w:rsid w:val="744A1799"/>
    <w:rsid w:val="7466212D"/>
    <w:rsid w:val="747B5DF7"/>
    <w:rsid w:val="749173C8"/>
    <w:rsid w:val="749667BC"/>
    <w:rsid w:val="74EE481B"/>
    <w:rsid w:val="74F11C15"/>
    <w:rsid w:val="753C37D8"/>
    <w:rsid w:val="753F0BD2"/>
    <w:rsid w:val="75461F61"/>
    <w:rsid w:val="75501031"/>
    <w:rsid w:val="756134E7"/>
    <w:rsid w:val="75742F72"/>
    <w:rsid w:val="758F52ED"/>
    <w:rsid w:val="759A04FF"/>
    <w:rsid w:val="75A50DE5"/>
    <w:rsid w:val="75B0387E"/>
    <w:rsid w:val="75BC2223"/>
    <w:rsid w:val="75C64E50"/>
    <w:rsid w:val="75D02172"/>
    <w:rsid w:val="75E023B5"/>
    <w:rsid w:val="75E17EDC"/>
    <w:rsid w:val="75EF25F8"/>
    <w:rsid w:val="760140DA"/>
    <w:rsid w:val="760158C7"/>
    <w:rsid w:val="76120095"/>
    <w:rsid w:val="762A3631"/>
    <w:rsid w:val="765B5EE0"/>
    <w:rsid w:val="766F3739"/>
    <w:rsid w:val="76854D0B"/>
    <w:rsid w:val="769B452E"/>
    <w:rsid w:val="76B178AE"/>
    <w:rsid w:val="76B33626"/>
    <w:rsid w:val="76FA74A7"/>
    <w:rsid w:val="77147E3D"/>
    <w:rsid w:val="772E0EFE"/>
    <w:rsid w:val="77440722"/>
    <w:rsid w:val="774B7D02"/>
    <w:rsid w:val="77514BED"/>
    <w:rsid w:val="77562203"/>
    <w:rsid w:val="77613082"/>
    <w:rsid w:val="7772528F"/>
    <w:rsid w:val="7783749C"/>
    <w:rsid w:val="77903967"/>
    <w:rsid w:val="77996CC0"/>
    <w:rsid w:val="77A30552"/>
    <w:rsid w:val="77A318EC"/>
    <w:rsid w:val="77A94A29"/>
    <w:rsid w:val="77AD4E59"/>
    <w:rsid w:val="77BA09E4"/>
    <w:rsid w:val="77C6382D"/>
    <w:rsid w:val="77CD0717"/>
    <w:rsid w:val="77D221D2"/>
    <w:rsid w:val="77E872FF"/>
    <w:rsid w:val="77ED0CAB"/>
    <w:rsid w:val="78202F3D"/>
    <w:rsid w:val="782D11B6"/>
    <w:rsid w:val="782F3180"/>
    <w:rsid w:val="78570929"/>
    <w:rsid w:val="78743289"/>
    <w:rsid w:val="789073AD"/>
    <w:rsid w:val="78913F84"/>
    <w:rsid w:val="789B6A68"/>
    <w:rsid w:val="78A21BA4"/>
    <w:rsid w:val="78A526AB"/>
    <w:rsid w:val="78B47B29"/>
    <w:rsid w:val="78B6041B"/>
    <w:rsid w:val="78BB48A3"/>
    <w:rsid w:val="78D36201"/>
    <w:rsid w:val="78D41F79"/>
    <w:rsid w:val="78E51B86"/>
    <w:rsid w:val="78EA70A7"/>
    <w:rsid w:val="78EC1071"/>
    <w:rsid w:val="78F543CA"/>
    <w:rsid w:val="78FD327E"/>
    <w:rsid w:val="791365FE"/>
    <w:rsid w:val="791A5BDE"/>
    <w:rsid w:val="79674B9C"/>
    <w:rsid w:val="796D3A51"/>
    <w:rsid w:val="797F3C93"/>
    <w:rsid w:val="799001B0"/>
    <w:rsid w:val="79915775"/>
    <w:rsid w:val="799314ED"/>
    <w:rsid w:val="799C4845"/>
    <w:rsid w:val="79AC0800"/>
    <w:rsid w:val="79B871A5"/>
    <w:rsid w:val="79CD0EA3"/>
    <w:rsid w:val="7A0A5C53"/>
    <w:rsid w:val="7A214D4A"/>
    <w:rsid w:val="7A4B1DC7"/>
    <w:rsid w:val="7A560E98"/>
    <w:rsid w:val="7A5E1AFB"/>
    <w:rsid w:val="7A8772A3"/>
    <w:rsid w:val="7A911ED0"/>
    <w:rsid w:val="7ACD0A2E"/>
    <w:rsid w:val="7AD41DBD"/>
    <w:rsid w:val="7AE53FCA"/>
    <w:rsid w:val="7AEA7832"/>
    <w:rsid w:val="7AF1296F"/>
    <w:rsid w:val="7AF83CFD"/>
    <w:rsid w:val="7B02692A"/>
    <w:rsid w:val="7B0F257F"/>
    <w:rsid w:val="7B160627"/>
    <w:rsid w:val="7B332A56"/>
    <w:rsid w:val="7B38059E"/>
    <w:rsid w:val="7B5F3D7C"/>
    <w:rsid w:val="7B711D02"/>
    <w:rsid w:val="7B71585E"/>
    <w:rsid w:val="7B74265A"/>
    <w:rsid w:val="7B832E5C"/>
    <w:rsid w:val="7B9003DA"/>
    <w:rsid w:val="7B914152"/>
    <w:rsid w:val="7B9D2AF7"/>
    <w:rsid w:val="7BB045D8"/>
    <w:rsid w:val="7BB35E76"/>
    <w:rsid w:val="7BC13052"/>
    <w:rsid w:val="7BCB7664"/>
    <w:rsid w:val="7BD1454E"/>
    <w:rsid w:val="7BE20509"/>
    <w:rsid w:val="7BEC1388"/>
    <w:rsid w:val="7BF85F7F"/>
    <w:rsid w:val="7C0D35DB"/>
    <w:rsid w:val="7C134B67"/>
    <w:rsid w:val="7C246D74"/>
    <w:rsid w:val="7C296072"/>
    <w:rsid w:val="7C30396B"/>
    <w:rsid w:val="7C3A0345"/>
    <w:rsid w:val="7C3E7E36"/>
    <w:rsid w:val="7C75312C"/>
    <w:rsid w:val="7C80044E"/>
    <w:rsid w:val="7C8D2B6B"/>
    <w:rsid w:val="7CB77BE8"/>
    <w:rsid w:val="7CD82311"/>
    <w:rsid w:val="7CED360A"/>
    <w:rsid w:val="7CF93D5D"/>
    <w:rsid w:val="7CFE1373"/>
    <w:rsid w:val="7D0746CC"/>
    <w:rsid w:val="7D28412D"/>
    <w:rsid w:val="7D33726F"/>
    <w:rsid w:val="7D692C90"/>
    <w:rsid w:val="7D7653AD"/>
    <w:rsid w:val="7D9D0B8C"/>
    <w:rsid w:val="7DA243F4"/>
    <w:rsid w:val="7DCB394B"/>
    <w:rsid w:val="7DCC321F"/>
    <w:rsid w:val="7DE62533"/>
    <w:rsid w:val="7DE726D8"/>
    <w:rsid w:val="7DEE7639"/>
    <w:rsid w:val="7DF6029C"/>
    <w:rsid w:val="7E0429B9"/>
    <w:rsid w:val="7E12157A"/>
    <w:rsid w:val="7E176B90"/>
    <w:rsid w:val="7E1917C2"/>
    <w:rsid w:val="7E192908"/>
    <w:rsid w:val="7E350DAB"/>
    <w:rsid w:val="7E351644"/>
    <w:rsid w:val="7E4E3093"/>
    <w:rsid w:val="7E631DD5"/>
    <w:rsid w:val="7E722019"/>
    <w:rsid w:val="7E786F03"/>
    <w:rsid w:val="7E950D42"/>
    <w:rsid w:val="7E9E7158"/>
    <w:rsid w:val="7EAF0B77"/>
    <w:rsid w:val="7EB148ED"/>
    <w:rsid w:val="7ED46891"/>
    <w:rsid w:val="7EE06F82"/>
    <w:rsid w:val="7EE12CFA"/>
    <w:rsid w:val="7EFB3DBC"/>
    <w:rsid w:val="7EFD5A3C"/>
    <w:rsid w:val="7F0716CE"/>
    <w:rsid w:val="7F080287"/>
    <w:rsid w:val="7F1D01D6"/>
    <w:rsid w:val="7F201A75"/>
    <w:rsid w:val="7F3B240A"/>
    <w:rsid w:val="7F857B2A"/>
    <w:rsid w:val="7F932247"/>
    <w:rsid w:val="7F98785D"/>
    <w:rsid w:val="7F9B559F"/>
    <w:rsid w:val="7F9E0BEB"/>
    <w:rsid w:val="7FA51F7A"/>
    <w:rsid w:val="7FAA7590"/>
    <w:rsid w:val="7FAE0E2E"/>
    <w:rsid w:val="7FBD3767"/>
    <w:rsid w:val="7FBD5515"/>
    <w:rsid w:val="7FCB2900"/>
    <w:rsid w:val="7FEE3921"/>
    <w:rsid w:val="7FF02D3D"/>
    <w:rsid w:val="7FF13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ind w:firstLine="200" w:firstLineChars="200"/>
    </w:pPr>
    <w:rPr>
      <w:szCs w:val="21"/>
    </w:rPr>
  </w:style>
  <w:style w:type="paragraph" w:styleId="4">
    <w:name w:val="Body Text"/>
    <w:basedOn w:val="1"/>
    <w:autoRedefine/>
    <w:qFormat/>
    <w:uiPriority w:val="0"/>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6744</Words>
  <Characters>7306</Characters>
  <Lines>0</Lines>
  <Paragraphs>0</Paragraphs>
  <TotalTime>6</TotalTime>
  <ScaleCrop>false</ScaleCrop>
  <LinksUpToDate>false</LinksUpToDate>
  <CharactersWithSpaces>7601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2024-05-06T01:16:00Z</dcterms:created>
  <dc:creator>齐荣丽</dc:creator>
  <cp:lastModifiedBy>齐荣丽</cp:lastModifiedBy>
  <cp:lastPrinted>2025-05-23T06:36:00Z</cp:lastPrinted>
  <dcterms:modified xsi:type="dcterms:W3CDTF">2026-05-18T07:59:50Z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5134041FECF74E96A7FE4DCF8A62D34D_13</vt:lpwstr>
  </property>
  <property fmtid="{D5CDD505-2E9C-101B-9397-08002B2CF9AE}" pid="4" name="KSOTemplateDocerSaveRecord">
    <vt:lpwstr>eyJoZGlkIjoiMDVkYmMyMmQ4Y2ViMTFjYTgxNDliOWQ1ZDBmMzUxMjYiLCJ1c2VySWQiOiIzNTIyNzU4NTEifQ==</vt:lpwstr>
  </property>
</Properties>
</file>